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370BF1A4" w14:textId="15F2EC7F"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ТЕНДЕР НА ЗАКУПІВЛЮ ПРЕДМЕТІВ ГУМАНІТАРНОЇ ДОПОМОГИ</w:t>
      </w:r>
    </w:p>
    <w:p w14:paraId="063C4304" w14:textId="2418E381" w:rsidR="00E03A2A" w:rsidRPr="002942D6" w:rsidRDefault="00B2636A"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ПРОДУКТОВІ НАБОРИ</w:t>
      </w:r>
      <w:r w:rsidR="002942D6" w:rsidRPr="002942D6">
        <w:rPr>
          <w:rFonts w:eastAsia="Times New Roman" w:cstheme="minorHAnsi"/>
          <w:b/>
          <w:smallCaps/>
          <w:snapToGrid w:val="0"/>
          <w:sz w:val="24"/>
          <w:szCs w:val="24"/>
          <w:lang w:val="uk-UA"/>
        </w:rPr>
        <w:t xml:space="preserve"> </w:t>
      </w:r>
      <w:r w:rsidR="00E03A2A" w:rsidRPr="002942D6">
        <w:rPr>
          <w:rFonts w:eastAsia="Times New Roman" w:cstheme="minorHAnsi"/>
          <w:b/>
          <w:smallCaps/>
          <w:snapToGrid w:val="0"/>
          <w:sz w:val="24"/>
          <w:szCs w:val="24"/>
          <w:lang w:val="uk-UA"/>
        </w:rPr>
        <w:t>ДЛЯ ВРАЗЛИВИХ ВЕРСТВ НАСЕЛЕННЯ</w:t>
      </w:r>
    </w:p>
    <w:p w14:paraId="7B08A6C6" w14:textId="6F3CB017" w:rsidR="00E03A2A" w:rsidRPr="002942D6" w:rsidRDefault="00E03A2A" w:rsidP="001D623E">
      <w:pPr>
        <w:spacing w:before="120" w:after="120" w:line="240" w:lineRule="auto"/>
        <w:jc w:val="center"/>
        <w:rPr>
          <w:rFonts w:cstheme="minorHAnsi"/>
          <w:b/>
          <w:sz w:val="24"/>
          <w:szCs w:val="24"/>
          <w:lang w:val="uk-UA"/>
        </w:rPr>
      </w:pPr>
      <w:r w:rsidRPr="002942D6">
        <w:rPr>
          <w:rFonts w:cstheme="minorHAnsi"/>
          <w:b/>
          <w:sz w:val="24"/>
          <w:szCs w:val="24"/>
          <w:lang w:val="uk-UA"/>
        </w:rPr>
        <w:t xml:space="preserve"> (</w:t>
      </w:r>
      <w:proofErr w:type="spellStart"/>
      <w:r w:rsidRPr="002942D6">
        <w:rPr>
          <w:rFonts w:cstheme="minorHAnsi"/>
          <w:b/>
          <w:sz w:val="24"/>
          <w:szCs w:val="24"/>
          <w:lang w:val="uk-UA"/>
        </w:rPr>
        <w:t>Humanitarian</w:t>
      </w:r>
      <w:proofErr w:type="spellEnd"/>
      <w:r w:rsidRPr="002942D6">
        <w:rPr>
          <w:rFonts w:cstheme="minorHAnsi"/>
          <w:b/>
          <w:sz w:val="24"/>
          <w:szCs w:val="24"/>
          <w:lang w:val="uk-UA"/>
        </w:rPr>
        <w:t xml:space="preserve"> </w:t>
      </w:r>
      <w:proofErr w:type="spellStart"/>
      <w:r w:rsidRPr="002942D6">
        <w:rPr>
          <w:rFonts w:cstheme="minorHAnsi"/>
          <w:b/>
          <w:sz w:val="24"/>
          <w:szCs w:val="24"/>
          <w:lang w:val="uk-UA"/>
        </w:rPr>
        <w:t>Aid</w:t>
      </w:r>
      <w:proofErr w:type="spellEnd"/>
      <w:r w:rsidRPr="002942D6">
        <w:rPr>
          <w:rFonts w:cstheme="minorHAnsi"/>
          <w:b/>
          <w:sz w:val="24"/>
          <w:szCs w:val="24"/>
          <w:lang w:val="uk-UA"/>
        </w:rPr>
        <w:t xml:space="preserve"> </w:t>
      </w:r>
      <w:proofErr w:type="spellStart"/>
      <w:r w:rsidRPr="002942D6">
        <w:rPr>
          <w:rFonts w:cstheme="minorHAnsi"/>
          <w:b/>
          <w:sz w:val="24"/>
          <w:szCs w:val="24"/>
          <w:lang w:val="uk-UA"/>
        </w:rPr>
        <w:t>Ukraine</w:t>
      </w:r>
      <w:proofErr w:type="spellEnd"/>
      <w:r w:rsidRPr="002942D6">
        <w:rPr>
          <w:rFonts w:cstheme="minorHAnsi"/>
          <w:b/>
          <w:sz w:val="24"/>
          <w:szCs w:val="24"/>
          <w:lang w:val="uk-UA"/>
        </w:rPr>
        <w:t xml:space="preserve"> </w:t>
      </w:r>
      <w:proofErr w:type="spellStart"/>
      <w:r w:rsidRPr="002942D6">
        <w:rPr>
          <w:rFonts w:cstheme="minorHAnsi"/>
          <w:b/>
          <w:sz w:val="24"/>
          <w:szCs w:val="24"/>
          <w:lang w:val="uk-UA"/>
        </w:rPr>
        <w:t>Conflict</w:t>
      </w:r>
      <w:proofErr w:type="spellEnd"/>
      <w:r w:rsidRPr="002942D6">
        <w:rPr>
          <w:rFonts w:cstheme="minorHAnsi"/>
          <w:b/>
          <w:sz w:val="24"/>
          <w:szCs w:val="24"/>
          <w:lang w:val="uk-UA"/>
        </w:rPr>
        <w:t>)</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3A54E36D"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Документ</w:t>
      </w:r>
      <w:r w:rsidR="00430410" w:rsidRPr="002942D6">
        <w:rPr>
          <w:rFonts w:eastAsia="Times New Roman" w:cstheme="minorHAnsi"/>
          <w:b/>
          <w:smallCaps/>
          <w:snapToGrid w:val="0"/>
          <w:sz w:val="24"/>
          <w:szCs w:val="24"/>
          <w:lang w:val="uk-UA"/>
        </w:rPr>
        <w:t xml:space="preserve"> </w:t>
      </w:r>
      <w:r w:rsidR="00462DFA">
        <w:rPr>
          <w:rFonts w:eastAsia="Times New Roman" w:cstheme="minorHAnsi"/>
          <w:b/>
          <w:smallCaps/>
          <w:snapToGrid w:val="0"/>
          <w:sz w:val="24"/>
          <w:szCs w:val="24"/>
          <w:lang w:val="uk-UA"/>
        </w:rPr>
        <w:t>А</w:t>
      </w:r>
      <w:r w:rsidR="00430410" w:rsidRPr="002942D6">
        <w:rPr>
          <w:rFonts w:eastAsia="Times New Roman" w:cstheme="minorHAnsi"/>
          <w:b/>
          <w:smallCaps/>
          <w:snapToGrid w:val="0"/>
          <w:sz w:val="24"/>
          <w:szCs w:val="24"/>
          <w:lang w:val="uk-UA"/>
        </w:rPr>
        <w:t xml:space="preserve"> </w:t>
      </w:r>
      <w:r w:rsidRPr="002942D6">
        <w:rPr>
          <w:rFonts w:eastAsia="Times New Roman" w:cstheme="minorHAnsi"/>
          <w:b/>
          <w:smallCaps/>
          <w:snapToGrid w:val="0"/>
          <w:sz w:val="24"/>
          <w:szCs w:val="24"/>
          <w:lang w:val="uk-UA"/>
        </w:rPr>
        <w:t>–</w:t>
      </w:r>
      <w:r w:rsidR="00430410" w:rsidRPr="002942D6">
        <w:rPr>
          <w:rFonts w:eastAsia="Times New Roman" w:cstheme="minorHAnsi"/>
          <w:b/>
          <w:smallCaps/>
          <w:snapToGrid w:val="0"/>
          <w:sz w:val="24"/>
          <w:szCs w:val="24"/>
          <w:lang w:val="uk-UA"/>
        </w:rPr>
        <w:t xml:space="preserve"> </w:t>
      </w: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20EF46A7" w14:textId="4BFF5327" w:rsidR="00125C97" w:rsidRPr="00913BC7" w:rsidRDefault="00E03A2A" w:rsidP="36026F15">
      <w:pPr>
        <w:tabs>
          <w:tab w:val="left" w:pos="709"/>
          <w:tab w:val="left" w:pos="851"/>
          <w:tab w:val="left" w:pos="1134"/>
          <w:tab w:val="left" w:pos="1418"/>
        </w:tabs>
        <w:spacing w:after="0" w:line="240" w:lineRule="auto"/>
        <w:rPr>
          <w:sz w:val="24"/>
          <w:szCs w:val="24"/>
          <w:lang w:val="uk-UA"/>
        </w:rPr>
      </w:pPr>
      <w:r w:rsidRPr="36026F15">
        <w:rPr>
          <w:b/>
          <w:bCs/>
          <w:sz w:val="24"/>
          <w:szCs w:val="24"/>
          <w:lang w:val="uk-UA"/>
        </w:rPr>
        <w:t xml:space="preserve">Наш </w:t>
      </w:r>
      <w:proofErr w:type="spellStart"/>
      <w:r w:rsidRPr="36026F15">
        <w:rPr>
          <w:b/>
          <w:bCs/>
          <w:sz w:val="24"/>
          <w:szCs w:val="24"/>
          <w:lang w:val="uk-UA"/>
        </w:rPr>
        <w:t>реф</w:t>
      </w:r>
      <w:proofErr w:type="spellEnd"/>
      <w:r w:rsidR="000F142B" w:rsidRPr="36026F15">
        <w:rPr>
          <w:b/>
          <w:bCs/>
          <w:sz w:val="24"/>
          <w:szCs w:val="24"/>
          <w:lang w:val="uk-UA"/>
        </w:rPr>
        <w:t>.:</w:t>
      </w:r>
      <w:r w:rsidRPr="36026F15">
        <w:rPr>
          <w:sz w:val="24"/>
          <w:szCs w:val="24"/>
          <w:lang w:val="uk-UA"/>
        </w:rPr>
        <w:t xml:space="preserve"> </w:t>
      </w:r>
      <w:r w:rsidR="00125C97" w:rsidRPr="00913BC7">
        <w:rPr>
          <w:sz w:val="24"/>
          <w:szCs w:val="24"/>
          <w:lang w:val="en-US"/>
        </w:rPr>
        <w:t xml:space="preserve">RFQ </w:t>
      </w:r>
      <w:r w:rsidR="1FC1693E" w:rsidRPr="00913BC7">
        <w:rPr>
          <w:sz w:val="24"/>
          <w:szCs w:val="24"/>
          <w:lang w:val="en-US"/>
        </w:rPr>
        <w:t>20240</w:t>
      </w:r>
      <w:r w:rsidR="00B2636A">
        <w:rPr>
          <w:sz w:val="24"/>
          <w:szCs w:val="24"/>
          <w:lang w:val="uk-UA"/>
        </w:rPr>
        <w:t>4</w:t>
      </w:r>
      <w:r w:rsidR="00F226C6">
        <w:rPr>
          <w:sz w:val="24"/>
          <w:szCs w:val="24"/>
          <w:lang w:val="uk-UA"/>
        </w:rPr>
        <w:t>22</w:t>
      </w:r>
      <w:r w:rsidR="00125C97" w:rsidRPr="00913BC7">
        <w:rPr>
          <w:sz w:val="24"/>
          <w:szCs w:val="24"/>
          <w:lang w:val="en-US"/>
        </w:rPr>
        <w:t>.0</w:t>
      </w:r>
      <w:r w:rsidR="00F226C6">
        <w:rPr>
          <w:sz w:val="24"/>
          <w:szCs w:val="24"/>
          <w:lang w:val="uk-UA"/>
        </w:rPr>
        <w:t>1</w:t>
      </w:r>
      <w:r w:rsidR="00125C97" w:rsidRPr="00913BC7">
        <w:rPr>
          <w:sz w:val="24"/>
          <w:szCs w:val="24"/>
          <w:lang w:val="en-US"/>
        </w:rPr>
        <w:t xml:space="preserve"> </w:t>
      </w:r>
      <w:r w:rsidRPr="00913BC7">
        <w:rPr>
          <w:sz w:val="24"/>
          <w:szCs w:val="24"/>
          <w:lang w:val="uk-UA"/>
        </w:rPr>
        <w:t>Міжнародний бла</w:t>
      </w:r>
      <w:r w:rsidR="00F226C6">
        <w:rPr>
          <w:sz w:val="24"/>
          <w:szCs w:val="24"/>
          <w:lang w:val="uk-UA"/>
        </w:rPr>
        <w:t>годійний фонд «</w:t>
      </w:r>
      <w:proofErr w:type="spellStart"/>
      <w:r w:rsidR="00F226C6">
        <w:rPr>
          <w:sz w:val="24"/>
          <w:szCs w:val="24"/>
          <w:lang w:val="uk-UA"/>
        </w:rPr>
        <w:t>Карітас</w:t>
      </w:r>
      <w:proofErr w:type="spellEnd"/>
      <w:r w:rsidR="00F226C6">
        <w:rPr>
          <w:sz w:val="24"/>
          <w:szCs w:val="24"/>
          <w:lang w:val="uk-UA"/>
        </w:rPr>
        <w:t xml:space="preserve"> України»</w:t>
      </w:r>
      <w:r w:rsidRPr="00913BC7">
        <w:rPr>
          <w:sz w:val="24"/>
          <w:szCs w:val="24"/>
          <w:lang w:val="uk-UA"/>
        </w:rPr>
        <w:t xml:space="preserve"> </w:t>
      </w:r>
    </w:p>
    <w:p w14:paraId="215667FB" w14:textId="4CEEDEFD" w:rsidR="00F226C6" w:rsidRPr="002942D6" w:rsidRDefault="00E03A2A" w:rsidP="00F226C6">
      <w:pPr>
        <w:tabs>
          <w:tab w:val="left" w:pos="709"/>
          <w:tab w:val="left" w:pos="851"/>
          <w:tab w:val="left" w:pos="1134"/>
          <w:tab w:val="left" w:pos="1418"/>
        </w:tabs>
        <w:spacing w:after="0" w:line="240" w:lineRule="auto"/>
        <w:ind w:left="1134"/>
        <w:rPr>
          <w:rFonts w:cstheme="minorHAnsi"/>
          <w:sz w:val="24"/>
          <w:szCs w:val="24"/>
          <w:lang w:val="uk-UA"/>
        </w:rPr>
      </w:pPr>
      <w:r w:rsidRPr="00913BC7">
        <w:rPr>
          <w:rFonts w:cstheme="minorHAnsi"/>
          <w:sz w:val="24"/>
          <w:szCs w:val="24"/>
          <w:lang w:val="uk-UA"/>
        </w:rPr>
        <w:t xml:space="preserve">№ проекту: </w:t>
      </w:r>
      <w:r w:rsidR="00F226C6" w:rsidRPr="00F226C6">
        <w:rPr>
          <w:rFonts w:cstheme="minorHAnsi"/>
          <w:sz w:val="24"/>
          <w:szCs w:val="24"/>
          <w:lang w:val="uk-UA"/>
        </w:rPr>
        <w:t>EA 31/2022/</w:t>
      </w:r>
      <w:proofErr w:type="spellStart"/>
      <w:r w:rsidR="00F226C6" w:rsidRPr="00F226C6">
        <w:rPr>
          <w:rFonts w:cstheme="minorHAnsi"/>
          <w:sz w:val="24"/>
          <w:szCs w:val="24"/>
          <w:lang w:val="uk-UA"/>
        </w:rPr>
        <w:t>Ukraine</w:t>
      </w:r>
      <w:proofErr w:type="spellEnd"/>
      <w:r w:rsidR="00F226C6" w:rsidRPr="00F226C6">
        <w:rPr>
          <w:rFonts w:cstheme="minorHAnsi"/>
          <w:sz w:val="24"/>
          <w:szCs w:val="24"/>
          <w:lang w:val="uk-UA"/>
        </w:rPr>
        <w:t>/</w:t>
      </w:r>
      <w:proofErr w:type="spellStart"/>
      <w:r w:rsidR="00F226C6" w:rsidRPr="00F226C6">
        <w:rPr>
          <w:rFonts w:cstheme="minorHAnsi"/>
          <w:sz w:val="24"/>
          <w:szCs w:val="24"/>
          <w:lang w:val="uk-UA"/>
        </w:rPr>
        <w:t>Ongoing</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Emergency</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Response</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to</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the</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war</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in</w:t>
      </w:r>
      <w:proofErr w:type="spellEnd"/>
      <w:r w:rsidR="00F226C6" w:rsidRPr="00F226C6">
        <w:rPr>
          <w:rFonts w:cstheme="minorHAnsi"/>
          <w:sz w:val="24"/>
          <w:szCs w:val="24"/>
          <w:lang w:val="uk-UA"/>
        </w:rPr>
        <w:t xml:space="preserve"> </w:t>
      </w:r>
      <w:proofErr w:type="spellStart"/>
      <w:r w:rsidR="00F226C6" w:rsidRPr="00F226C6">
        <w:rPr>
          <w:rFonts w:cstheme="minorHAnsi"/>
          <w:sz w:val="24"/>
          <w:szCs w:val="24"/>
          <w:lang w:val="uk-UA"/>
        </w:rPr>
        <w:t>Ukraine</w:t>
      </w:r>
      <w:proofErr w:type="spellEnd"/>
    </w:p>
    <w:p w14:paraId="0ADFC82D" w14:textId="1D3CD520" w:rsidR="00E03A2A" w:rsidRPr="002942D6"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52FCB120"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0A387603" w:rsidR="000F142B" w:rsidRPr="002942D6"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A8D661A" w14:textId="0CBAC77E" w:rsidR="00F01486" w:rsidRPr="002942D6" w:rsidRDefault="00E03A2A" w:rsidP="001D623E">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У рамках заходів допомоги на місцях </w:t>
      </w:r>
      <w:proofErr w:type="spellStart"/>
      <w:r w:rsidRPr="002942D6">
        <w:rPr>
          <w:rFonts w:eastAsia="Times New Roman" w:cstheme="minorHAnsi"/>
          <w:bCs/>
          <w:snapToGrid w:val="0"/>
          <w:sz w:val="24"/>
          <w:szCs w:val="24"/>
          <w:lang w:val="uk-UA"/>
        </w:rPr>
        <w:t>Карітас</w:t>
      </w:r>
      <w:proofErr w:type="spellEnd"/>
      <w:r w:rsidRPr="002942D6">
        <w:rPr>
          <w:rFonts w:eastAsia="Times New Roman" w:cstheme="minorHAnsi"/>
          <w:bCs/>
          <w:snapToGrid w:val="0"/>
          <w:sz w:val="24"/>
          <w:szCs w:val="24"/>
          <w:lang w:val="uk-UA"/>
        </w:rPr>
        <w:t xml:space="preserve"> України планує </w:t>
      </w:r>
      <w:r w:rsidR="00E00361">
        <w:rPr>
          <w:rFonts w:eastAsia="Times New Roman" w:cstheme="minorHAnsi"/>
          <w:bCs/>
          <w:snapToGrid w:val="0"/>
          <w:sz w:val="24"/>
          <w:szCs w:val="24"/>
          <w:lang w:val="uk-UA"/>
        </w:rPr>
        <w:t xml:space="preserve">організувати дистрибуцію </w:t>
      </w:r>
      <w:r w:rsidR="00B2636A">
        <w:rPr>
          <w:rFonts w:eastAsia="Times New Roman" w:cstheme="minorHAnsi"/>
          <w:bCs/>
          <w:snapToGrid w:val="0"/>
          <w:sz w:val="24"/>
          <w:szCs w:val="24"/>
          <w:lang w:val="uk-UA"/>
        </w:rPr>
        <w:t>продуктови</w:t>
      </w:r>
      <w:r w:rsidR="00E00361">
        <w:rPr>
          <w:rFonts w:eastAsia="Times New Roman" w:cstheme="minorHAnsi"/>
          <w:bCs/>
          <w:snapToGrid w:val="0"/>
          <w:sz w:val="24"/>
          <w:szCs w:val="24"/>
          <w:lang w:val="uk-UA"/>
        </w:rPr>
        <w:t>х наборів</w:t>
      </w:r>
      <w:r w:rsidR="00F226C6">
        <w:rPr>
          <w:rFonts w:eastAsia="Times New Roman" w:cstheme="minorHAnsi"/>
          <w:bCs/>
          <w:snapToGrid w:val="0"/>
          <w:sz w:val="24"/>
          <w:szCs w:val="24"/>
          <w:lang w:val="uk-UA"/>
        </w:rPr>
        <w:t xml:space="preserve"> для людей, що знаходяться у транзиті</w:t>
      </w:r>
      <w:r w:rsidRPr="002942D6">
        <w:rPr>
          <w:rFonts w:eastAsia="Times New Roman" w:cstheme="minorHAnsi"/>
          <w:bCs/>
          <w:snapToGrid w:val="0"/>
          <w:sz w:val="24"/>
          <w:szCs w:val="24"/>
          <w:lang w:val="uk-UA"/>
        </w:rPr>
        <w:t xml:space="preserve">. Наповнення </w:t>
      </w:r>
      <w:r w:rsidR="002942D6">
        <w:rPr>
          <w:rFonts w:eastAsia="Times New Roman" w:cstheme="minorHAnsi"/>
          <w:bCs/>
          <w:snapToGrid w:val="0"/>
          <w:sz w:val="24"/>
          <w:szCs w:val="24"/>
          <w:lang w:val="uk-UA"/>
        </w:rPr>
        <w:t>наборів</w:t>
      </w:r>
      <w:r w:rsidRPr="002942D6">
        <w:rPr>
          <w:rFonts w:eastAsia="Times New Roman" w:cstheme="minorHAnsi"/>
          <w:bCs/>
          <w:snapToGrid w:val="0"/>
          <w:sz w:val="24"/>
          <w:szCs w:val="24"/>
          <w:lang w:val="uk-UA"/>
        </w:rPr>
        <w:t xml:space="preserve"> складено на основі рекомендацій </w:t>
      </w:r>
      <w:r w:rsidR="002942D6">
        <w:rPr>
          <w:rFonts w:eastAsia="Times New Roman" w:cstheme="minorHAnsi"/>
          <w:bCs/>
          <w:snapToGrid w:val="0"/>
          <w:sz w:val="24"/>
          <w:szCs w:val="24"/>
          <w:lang w:val="uk-UA"/>
        </w:rPr>
        <w:t>Кластерів</w:t>
      </w:r>
      <w:r w:rsidRPr="002942D6">
        <w:rPr>
          <w:rFonts w:eastAsia="Times New Roman" w:cstheme="minorHAnsi"/>
          <w:bCs/>
          <w:snapToGrid w:val="0"/>
          <w:sz w:val="24"/>
          <w:szCs w:val="24"/>
          <w:lang w:val="uk-UA"/>
        </w:rPr>
        <w:t xml:space="preserve"> </w:t>
      </w:r>
      <w:r w:rsidR="002942D6">
        <w:rPr>
          <w:rFonts w:eastAsia="Times New Roman" w:cstheme="minorHAnsi"/>
          <w:bCs/>
          <w:snapToGrid w:val="0"/>
          <w:sz w:val="24"/>
          <w:szCs w:val="24"/>
          <w:lang w:val="uk-UA"/>
        </w:rPr>
        <w:t xml:space="preserve">та попереднього досвіду </w:t>
      </w:r>
      <w:r w:rsidR="00E00361">
        <w:rPr>
          <w:rFonts w:eastAsia="Times New Roman" w:cstheme="minorHAnsi"/>
          <w:bCs/>
          <w:snapToGrid w:val="0"/>
          <w:sz w:val="24"/>
          <w:szCs w:val="24"/>
          <w:lang w:val="uk-UA"/>
        </w:rPr>
        <w:t xml:space="preserve">дистрибуції </w:t>
      </w:r>
      <w:proofErr w:type="spellStart"/>
      <w:r w:rsidR="002942D6">
        <w:rPr>
          <w:rFonts w:eastAsia="Times New Roman" w:cstheme="minorHAnsi"/>
          <w:bCs/>
          <w:snapToGrid w:val="0"/>
          <w:sz w:val="24"/>
          <w:szCs w:val="24"/>
          <w:lang w:val="uk-UA"/>
        </w:rPr>
        <w:t>Карітас</w:t>
      </w:r>
      <w:proofErr w:type="spellEnd"/>
      <w:r w:rsidRPr="002942D6">
        <w:rPr>
          <w:rFonts w:eastAsia="Times New Roman" w:cstheme="minorHAnsi"/>
          <w:bCs/>
          <w:snapToGrid w:val="0"/>
          <w:sz w:val="24"/>
          <w:szCs w:val="24"/>
          <w:lang w:val="uk-UA"/>
        </w:rPr>
        <w:t xml:space="preserve"> України.</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5A588976" w14:textId="24CBB3C0" w:rsidR="00E81518" w:rsidRPr="004B1805" w:rsidRDefault="00752015" w:rsidP="004B1805">
      <w:pPr>
        <w:pStyle w:val="af7"/>
        <w:numPr>
          <w:ilvl w:val="0"/>
          <w:numId w:val="5"/>
        </w:numPr>
        <w:spacing w:after="120" w:line="240" w:lineRule="auto"/>
        <w:ind w:left="714" w:hanging="357"/>
        <w:contextualSpacing w:val="0"/>
        <w:rPr>
          <w:rFonts w:eastAsia="Times New Roman" w:cstheme="minorHAnsi"/>
          <w:b/>
          <w:bCs/>
          <w:snapToGrid w:val="0"/>
          <w:sz w:val="24"/>
          <w:szCs w:val="24"/>
          <w:lang w:val="uk-UA"/>
        </w:rPr>
      </w:pPr>
      <w:r>
        <w:rPr>
          <w:rFonts w:eastAsia="Times New Roman" w:cstheme="minorHAnsi"/>
          <w:b/>
          <w:bCs/>
          <w:snapToGrid w:val="0"/>
          <w:sz w:val="24"/>
          <w:szCs w:val="24"/>
          <w:lang w:val="uk-UA"/>
        </w:rPr>
        <w:t>ПРЕДМЕТ ПОСТАВКИ</w:t>
      </w:r>
    </w:p>
    <w:p w14:paraId="77EC05AF" w14:textId="0BB9AA57" w:rsidR="00F226C6" w:rsidRPr="006C64BE" w:rsidRDefault="00F226C6" w:rsidP="00F226C6">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Метою цього запиту є отримання пропозицій </w:t>
      </w:r>
      <w:r>
        <w:rPr>
          <w:rFonts w:eastAsia="Times New Roman" w:cstheme="minorHAnsi"/>
          <w:bCs/>
          <w:snapToGrid w:val="0"/>
          <w:sz w:val="24"/>
          <w:szCs w:val="24"/>
          <w:lang w:val="uk-UA"/>
        </w:rPr>
        <w:t>поставки продуктових наборів протягом 2024 року</w:t>
      </w:r>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З переможцем/ями тендеру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України </w:t>
      </w:r>
      <w:r w:rsidRPr="006C64BE">
        <w:rPr>
          <w:rFonts w:eastAsia="Times New Roman" w:cstheme="minorHAnsi"/>
          <w:bCs/>
          <w:snapToGrid w:val="0"/>
          <w:sz w:val="24"/>
          <w:szCs w:val="24"/>
          <w:lang w:val="uk-UA"/>
        </w:rPr>
        <w:t>укла</w:t>
      </w:r>
      <w:r>
        <w:rPr>
          <w:rFonts w:eastAsia="Times New Roman" w:cstheme="minorHAnsi"/>
          <w:bCs/>
          <w:snapToGrid w:val="0"/>
          <w:sz w:val="24"/>
          <w:szCs w:val="24"/>
          <w:lang w:val="uk-UA"/>
        </w:rPr>
        <w:t xml:space="preserve">дуть </w:t>
      </w:r>
      <w:r w:rsidRPr="006C64BE">
        <w:rPr>
          <w:rFonts w:eastAsia="Times New Roman" w:cstheme="minorHAnsi"/>
          <w:bCs/>
          <w:snapToGrid w:val="0"/>
          <w:sz w:val="24"/>
          <w:szCs w:val="24"/>
          <w:lang w:val="uk-UA"/>
        </w:rPr>
        <w:t xml:space="preserve">рамкову угоду на </w:t>
      </w:r>
      <w:r w:rsidR="004839BF">
        <w:rPr>
          <w:rFonts w:eastAsia="Times New Roman" w:cstheme="minorHAnsi"/>
          <w:bCs/>
          <w:snapToGrid w:val="0"/>
          <w:sz w:val="24"/>
          <w:szCs w:val="24"/>
          <w:lang w:val="uk-UA"/>
        </w:rPr>
        <w:t>вісім</w:t>
      </w:r>
      <w:r>
        <w:rPr>
          <w:rFonts w:eastAsia="Times New Roman" w:cstheme="minorHAnsi"/>
          <w:bCs/>
          <w:snapToGrid w:val="0"/>
          <w:sz w:val="24"/>
          <w:szCs w:val="24"/>
          <w:lang w:val="uk-UA"/>
        </w:rPr>
        <w:t xml:space="preserve"> місяців</w:t>
      </w:r>
      <w:r w:rsidRPr="006C64BE">
        <w:rPr>
          <w:rFonts w:eastAsia="Times New Roman" w:cstheme="minorHAnsi"/>
          <w:bCs/>
          <w:snapToGrid w:val="0"/>
          <w:sz w:val="24"/>
          <w:szCs w:val="24"/>
          <w:lang w:val="uk-UA"/>
        </w:rPr>
        <w:t>, з можливістю подальшого продовження, залежно від якості</w:t>
      </w:r>
      <w:r w:rsidR="004839BF">
        <w:rPr>
          <w:rFonts w:eastAsia="Times New Roman" w:cstheme="minorHAnsi"/>
          <w:bCs/>
          <w:snapToGrid w:val="0"/>
          <w:sz w:val="24"/>
          <w:szCs w:val="24"/>
          <w:lang w:val="uk-UA"/>
        </w:rPr>
        <w:t xml:space="preserve"> наборів та виконання поставок</w:t>
      </w:r>
      <w:r w:rsidRPr="006C64BE">
        <w:rPr>
          <w:rFonts w:eastAsia="Times New Roman" w:cstheme="minorHAnsi"/>
          <w:bCs/>
          <w:snapToGrid w:val="0"/>
          <w:sz w:val="24"/>
          <w:szCs w:val="24"/>
          <w:lang w:val="uk-UA"/>
        </w:rPr>
        <w:t>.</w:t>
      </w:r>
    </w:p>
    <w:p w14:paraId="34A307DB" w14:textId="0BF673E9" w:rsidR="00F226C6" w:rsidRPr="006C64BE" w:rsidRDefault="00F226C6" w:rsidP="00F226C6">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Рамкова угода не означає зобов’язання стосовно мінімального обсягу закуп</w:t>
      </w:r>
      <w:r>
        <w:rPr>
          <w:rFonts w:eastAsia="Times New Roman" w:cstheme="minorHAnsi"/>
          <w:bCs/>
          <w:snapToGrid w:val="0"/>
          <w:sz w:val="24"/>
          <w:szCs w:val="24"/>
          <w:lang w:val="uk-UA"/>
        </w:rPr>
        <w:t>івлі послуг або інших зобов'яза</w:t>
      </w:r>
      <w:r w:rsidRPr="006C64BE">
        <w:rPr>
          <w:rFonts w:eastAsia="Times New Roman" w:cstheme="minorHAnsi"/>
          <w:bCs/>
          <w:snapToGrid w:val="0"/>
          <w:sz w:val="24"/>
          <w:szCs w:val="24"/>
          <w:lang w:val="uk-UA"/>
        </w:rPr>
        <w:t xml:space="preserve">нь, і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sidR="004839BF">
        <w:rPr>
          <w:rFonts w:eastAsia="Times New Roman" w:cstheme="minorHAnsi"/>
          <w:bCs/>
          <w:snapToGrid w:val="0"/>
          <w:sz w:val="24"/>
          <w:szCs w:val="24"/>
          <w:lang w:val="uk-UA"/>
        </w:rPr>
        <w:t>України</w:t>
      </w:r>
      <w:r w:rsidRPr="006C64BE">
        <w:rPr>
          <w:rFonts w:eastAsia="Times New Roman" w:cstheme="minorHAnsi"/>
          <w:bCs/>
          <w:snapToGrid w:val="0"/>
          <w:sz w:val="24"/>
          <w:szCs w:val="24"/>
          <w:lang w:val="uk-UA"/>
        </w:rPr>
        <w:t xml:space="preserve"> не має жодних зобов'язань: </w:t>
      </w:r>
    </w:p>
    <w:p w14:paraId="6D712B02" w14:textId="77777777" w:rsidR="00F226C6" w:rsidRPr="006C64BE" w:rsidRDefault="00F226C6" w:rsidP="00F226C6">
      <w:pPr>
        <w:spacing w:after="120" w:line="240" w:lineRule="auto"/>
        <w:ind w:left="709"/>
        <w:rPr>
          <w:rFonts w:eastAsia="Times New Roman" w:cstheme="minorHAnsi"/>
          <w:bCs/>
          <w:snapToGrid w:val="0"/>
          <w:sz w:val="24"/>
          <w:szCs w:val="24"/>
          <w:lang w:val="uk-UA"/>
        </w:rPr>
      </w:pPr>
      <w:r w:rsidRPr="006C64BE">
        <w:rPr>
          <w:rFonts w:eastAsia="Times New Roman" w:cstheme="minorHAnsi"/>
          <w:bCs/>
          <w:snapToGrid w:val="0"/>
          <w:sz w:val="24"/>
          <w:szCs w:val="24"/>
          <w:lang w:val="uk-UA"/>
        </w:rPr>
        <w:t>(i)</w:t>
      </w:r>
      <w:r w:rsidRPr="006C64BE">
        <w:rPr>
          <w:rFonts w:eastAsia="Times New Roman" w:cstheme="minorHAnsi"/>
          <w:bCs/>
          <w:snapToGrid w:val="0"/>
          <w:sz w:val="24"/>
          <w:szCs w:val="24"/>
          <w:lang w:val="uk-UA"/>
        </w:rPr>
        <w:tab/>
        <w:t xml:space="preserve">укладати угоду з юридичною фірмою як постачальником виключних або унікальних послуг або </w:t>
      </w:r>
    </w:p>
    <w:p w14:paraId="298BCC63" w14:textId="77777777" w:rsidR="00F226C6" w:rsidRPr="006C64BE" w:rsidRDefault="00F226C6" w:rsidP="00F226C6">
      <w:pPr>
        <w:spacing w:after="120" w:line="240" w:lineRule="auto"/>
        <w:ind w:left="709"/>
        <w:rPr>
          <w:rFonts w:eastAsia="Times New Roman" w:cstheme="minorHAnsi"/>
          <w:bCs/>
          <w:snapToGrid w:val="0"/>
          <w:sz w:val="24"/>
          <w:szCs w:val="24"/>
          <w:lang w:val="uk-UA"/>
        </w:rPr>
      </w:pPr>
      <w:r>
        <w:rPr>
          <w:rFonts w:eastAsia="Times New Roman" w:cstheme="minorHAnsi"/>
          <w:bCs/>
          <w:snapToGrid w:val="0"/>
          <w:sz w:val="24"/>
          <w:szCs w:val="24"/>
          <w:lang w:val="uk-UA"/>
        </w:rPr>
        <w:t>(ii)</w:t>
      </w:r>
      <w:r>
        <w:rPr>
          <w:rFonts w:eastAsia="Times New Roman" w:cstheme="minorHAnsi"/>
          <w:bCs/>
          <w:snapToGrid w:val="0"/>
          <w:sz w:val="24"/>
          <w:szCs w:val="24"/>
          <w:lang w:val="uk-UA"/>
        </w:rPr>
        <w:tab/>
      </w:r>
      <w:r w:rsidRPr="006C64BE">
        <w:rPr>
          <w:rFonts w:eastAsia="Times New Roman" w:cstheme="minorHAnsi"/>
          <w:bCs/>
          <w:snapToGrid w:val="0"/>
          <w:sz w:val="24"/>
          <w:szCs w:val="24"/>
          <w:lang w:val="uk-UA"/>
        </w:rPr>
        <w:t>замовляти або купувати мінімальний обсяг послуг від постачальника.</w:t>
      </w:r>
    </w:p>
    <w:p w14:paraId="0CA02D06" w14:textId="31190643" w:rsidR="00F226C6" w:rsidRDefault="00F226C6" w:rsidP="00F226C6">
      <w:pPr>
        <w:spacing w:after="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Постачальник повинен володіти експертизою, мати репутацію та досвід в сфері </w:t>
      </w:r>
      <w:r w:rsidR="004839BF">
        <w:rPr>
          <w:rFonts w:eastAsia="Times New Roman" w:cstheme="minorHAnsi"/>
          <w:bCs/>
          <w:snapToGrid w:val="0"/>
          <w:sz w:val="24"/>
          <w:szCs w:val="24"/>
          <w:lang w:val="uk-UA"/>
        </w:rPr>
        <w:t>поставок аналогічних товарів</w:t>
      </w:r>
      <w:r w:rsidRPr="006C64BE">
        <w:rPr>
          <w:rFonts w:eastAsia="Times New Roman" w:cstheme="minorHAnsi"/>
          <w:bCs/>
          <w:snapToGrid w:val="0"/>
          <w:sz w:val="24"/>
          <w:szCs w:val="24"/>
          <w:lang w:val="uk-UA"/>
        </w:rPr>
        <w:t>.</w:t>
      </w:r>
    </w:p>
    <w:p w14:paraId="0371B5D2" w14:textId="77777777" w:rsidR="00F226C6" w:rsidRDefault="00F226C6" w:rsidP="00F226C6">
      <w:pPr>
        <w:spacing w:after="0" w:line="240" w:lineRule="auto"/>
        <w:rPr>
          <w:rFonts w:eastAsia="Times New Roman" w:cstheme="minorHAnsi"/>
          <w:bCs/>
          <w:snapToGrid w:val="0"/>
          <w:sz w:val="24"/>
          <w:szCs w:val="24"/>
          <w:lang w:val="uk-UA"/>
        </w:rPr>
      </w:pPr>
    </w:p>
    <w:p w14:paraId="22802839" w14:textId="00ABDCD8" w:rsidR="001B7542" w:rsidRDefault="00E81518" w:rsidP="004839BF">
      <w:pPr>
        <w:spacing w:after="0" w:line="240" w:lineRule="auto"/>
        <w:rPr>
          <w:rFonts w:eastAsia="Times New Roman"/>
          <w:snapToGrid w:val="0"/>
          <w:sz w:val="24"/>
          <w:szCs w:val="24"/>
          <w:lang w:val="uk-UA"/>
        </w:rPr>
      </w:pPr>
      <w:r w:rsidRPr="002942D6">
        <w:rPr>
          <w:rFonts w:eastAsia="Times New Roman" w:cstheme="minorHAnsi"/>
          <w:bCs/>
          <w:snapToGrid w:val="0"/>
          <w:sz w:val="24"/>
          <w:szCs w:val="24"/>
          <w:lang w:val="uk-UA"/>
        </w:rPr>
        <w:t xml:space="preserve">Предметом контракту є поставка </w:t>
      </w:r>
      <w:r w:rsidR="00B2636A">
        <w:rPr>
          <w:rFonts w:eastAsia="Times New Roman" w:cstheme="minorHAnsi"/>
          <w:bCs/>
          <w:snapToGrid w:val="0"/>
          <w:sz w:val="24"/>
          <w:szCs w:val="24"/>
          <w:lang w:val="uk-UA"/>
        </w:rPr>
        <w:t xml:space="preserve">продуктових </w:t>
      </w:r>
      <w:r w:rsidRPr="002942D6">
        <w:rPr>
          <w:rFonts w:eastAsia="Times New Roman" w:cstheme="minorHAnsi"/>
          <w:bCs/>
          <w:snapToGrid w:val="0"/>
          <w:sz w:val="24"/>
          <w:szCs w:val="24"/>
          <w:lang w:val="uk-UA"/>
        </w:rPr>
        <w:t>наборів</w:t>
      </w:r>
      <w:r w:rsidR="00260508">
        <w:rPr>
          <w:rFonts w:eastAsia="Times New Roman" w:cstheme="minorHAnsi"/>
          <w:bCs/>
          <w:snapToGrid w:val="0"/>
          <w:sz w:val="24"/>
          <w:szCs w:val="24"/>
          <w:lang w:val="uk-UA"/>
        </w:rPr>
        <w:t xml:space="preserve"> для </w:t>
      </w:r>
      <w:r w:rsidR="00E00361">
        <w:rPr>
          <w:rFonts w:eastAsia="Times New Roman" w:cstheme="minorHAnsi"/>
          <w:bCs/>
          <w:snapToGrid w:val="0"/>
          <w:sz w:val="24"/>
          <w:szCs w:val="24"/>
          <w:lang w:val="uk-UA"/>
        </w:rPr>
        <w:t xml:space="preserve">людей </w:t>
      </w:r>
      <w:r w:rsidR="00B2636A">
        <w:rPr>
          <w:rFonts w:eastAsia="Times New Roman" w:cstheme="minorHAnsi"/>
          <w:bCs/>
          <w:snapToGrid w:val="0"/>
          <w:sz w:val="24"/>
          <w:szCs w:val="24"/>
          <w:lang w:val="uk-UA"/>
        </w:rPr>
        <w:t xml:space="preserve">у </w:t>
      </w:r>
      <w:r w:rsidR="00F226C6">
        <w:rPr>
          <w:rFonts w:eastAsia="Times New Roman" w:cstheme="minorHAnsi"/>
          <w:bCs/>
          <w:snapToGrid w:val="0"/>
          <w:sz w:val="24"/>
          <w:szCs w:val="24"/>
          <w:lang w:val="uk-UA"/>
        </w:rPr>
        <w:t>транзиті</w:t>
      </w:r>
      <w:r w:rsidR="00B2636A">
        <w:rPr>
          <w:rFonts w:eastAsia="Times New Roman" w:cstheme="minorHAnsi"/>
          <w:bCs/>
          <w:snapToGrid w:val="0"/>
          <w:sz w:val="24"/>
          <w:szCs w:val="24"/>
          <w:lang w:val="uk-UA"/>
        </w:rPr>
        <w:t>.</w:t>
      </w:r>
      <w:r w:rsidR="004839BF">
        <w:rPr>
          <w:rFonts w:eastAsia="Times New Roman" w:cstheme="minorHAnsi"/>
          <w:bCs/>
          <w:snapToGrid w:val="0"/>
          <w:sz w:val="24"/>
          <w:szCs w:val="24"/>
          <w:lang w:val="uk-UA"/>
        </w:rPr>
        <w:t xml:space="preserve"> </w:t>
      </w:r>
      <w:r w:rsidR="00B2636A">
        <w:rPr>
          <w:rFonts w:eastAsia="Times New Roman"/>
          <w:snapToGrid w:val="0"/>
          <w:sz w:val="24"/>
          <w:szCs w:val="24"/>
          <w:lang w:val="uk-UA"/>
        </w:rPr>
        <w:t xml:space="preserve">Склад набору </w:t>
      </w:r>
      <w:r w:rsidRPr="36026F15">
        <w:rPr>
          <w:rFonts w:eastAsia="Times New Roman"/>
          <w:snapToGrid w:val="0"/>
          <w:sz w:val="24"/>
          <w:szCs w:val="24"/>
          <w:lang w:val="uk-UA"/>
        </w:rPr>
        <w:t>поясню</w:t>
      </w:r>
      <w:r w:rsidR="00B2636A">
        <w:rPr>
          <w:rFonts w:eastAsia="Times New Roman"/>
          <w:snapToGrid w:val="0"/>
          <w:sz w:val="24"/>
          <w:szCs w:val="24"/>
          <w:lang w:val="uk-UA"/>
        </w:rPr>
        <w:t>єт</w:t>
      </w:r>
      <w:r w:rsidRPr="36026F15">
        <w:rPr>
          <w:rFonts w:eastAsia="Times New Roman"/>
          <w:snapToGrid w:val="0"/>
          <w:sz w:val="24"/>
          <w:szCs w:val="24"/>
          <w:lang w:val="uk-UA"/>
        </w:rPr>
        <w:t xml:space="preserve">ься в Документі </w:t>
      </w:r>
      <w:r w:rsidR="00462DFA">
        <w:rPr>
          <w:rFonts w:eastAsia="Times New Roman"/>
          <w:snapToGrid w:val="0"/>
          <w:sz w:val="24"/>
          <w:szCs w:val="24"/>
          <w:lang w:val="uk-UA"/>
        </w:rPr>
        <w:t>В</w:t>
      </w:r>
      <w:r w:rsidR="001B7542" w:rsidRPr="36026F15">
        <w:rPr>
          <w:rFonts w:eastAsia="Times New Roman"/>
          <w:snapToGrid w:val="0"/>
          <w:sz w:val="24"/>
          <w:szCs w:val="24"/>
          <w:lang w:val="uk-UA"/>
        </w:rPr>
        <w:t xml:space="preserve"> (</w:t>
      </w:r>
      <w:r w:rsidR="00F226C6">
        <w:rPr>
          <w:rFonts w:eastAsia="Times New Roman"/>
          <w:snapToGrid w:val="0"/>
          <w:sz w:val="24"/>
          <w:szCs w:val="24"/>
          <w:lang w:val="uk-UA"/>
        </w:rPr>
        <w:t>Специфікація</w:t>
      </w:r>
      <w:r w:rsidR="001B7542" w:rsidRPr="36026F15">
        <w:rPr>
          <w:rFonts w:eastAsia="Times New Roman"/>
          <w:snapToGrid w:val="0"/>
          <w:sz w:val="24"/>
          <w:szCs w:val="24"/>
          <w:lang w:val="uk-UA"/>
        </w:rPr>
        <w:t xml:space="preserve">). </w:t>
      </w:r>
      <w:r w:rsidRPr="36026F15">
        <w:rPr>
          <w:rFonts w:eastAsia="Times New Roman"/>
          <w:snapToGrid w:val="0"/>
          <w:sz w:val="24"/>
          <w:szCs w:val="24"/>
          <w:lang w:val="uk-UA"/>
        </w:rPr>
        <w:t xml:space="preserve">Поставки повинні відповідати необхідним специфікаціям, викладеним у Документі </w:t>
      </w:r>
      <w:r w:rsidR="00374A8D">
        <w:rPr>
          <w:rFonts w:eastAsia="Times New Roman"/>
          <w:snapToGrid w:val="0"/>
          <w:sz w:val="24"/>
          <w:szCs w:val="24"/>
          <w:lang w:val="uk-UA"/>
        </w:rPr>
        <w:t>В</w:t>
      </w:r>
      <w:r w:rsidRPr="36026F15">
        <w:rPr>
          <w:rFonts w:eastAsia="Times New Roman"/>
          <w:snapToGrid w:val="0"/>
          <w:sz w:val="24"/>
          <w:szCs w:val="24"/>
          <w:lang w:val="uk-UA"/>
        </w:rPr>
        <w:t xml:space="preserve"> і в цих Умовах.</w:t>
      </w:r>
      <w:r w:rsidR="001B7542" w:rsidRPr="36026F15">
        <w:rPr>
          <w:rFonts w:eastAsia="Times New Roman"/>
          <w:snapToGrid w:val="0"/>
          <w:sz w:val="24"/>
          <w:szCs w:val="24"/>
          <w:lang w:val="uk-UA"/>
        </w:rPr>
        <w:t xml:space="preserve"> </w:t>
      </w:r>
    </w:p>
    <w:p w14:paraId="379FFC85" w14:textId="77777777" w:rsidR="004839BF" w:rsidRDefault="004839BF" w:rsidP="001D623E">
      <w:pPr>
        <w:spacing w:after="0" w:line="240" w:lineRule="auto"/>
        <w:rPr>
          <w:rFonts w:eastAsia="Times New Roman" w:cstheme="minorHAnsi"/>
          <w:b/>
          <w:bCs/>
          <w:snapToGrid w:val="0"/>
          <w:color w:val="FF0000"/>
          <w:sz w:val="24"/>
          <w:szCs w:val="24"/>
          <w:lang w:val="uk-UA"/>
        </w:rPr>
      </w:pPr>
    </w:p>
    <w:p w14:paraId="24EF4774" w14:textId="5C43FF24" w:rsidR="00E81518" w:rsidRPr="001B7542" w:rsidRDefault="001B7542" w:rsidP="001D623E">
      <w:pPr>
        <w:spacing w:after="0" w:line="240" w:lineRule="auto"/>
        <w:rPr>
          <w:rFonts w:eastAsia="Times New Roman" w:cstheme="minorHAnsi"/>
          <w:b/>
          <w:bCs/>
          <w:snapToGrid w:val="0"/>
          <w:sz w:val="24"/>
          <w:szCs w:val="24"/>
          <w:lang w:val="uk-UA"/>
        </w:rPr>
      </w:pPr>
      <w:r w:rsidRPr="001B7542">
        <w:rPr>
          <w:rFonts w:eastAsia="Times New Roman" w:cstheme="minorHAnsi"/>
          <w:b/>
          <w:bCs/>
          <w:snapToGrid w:val="0"/>
          <w:color w:val="FF0000"/>
          <w:sz w:val="24"/>
          <w:szCs w:val="24"/>
          <w:lang w:val="uk-UA"/>
        </w:rPr>
        <w:lastRenderedPageBreak/>
        <w:t>Важливо! Товари що не відповідають специфікації за критеріями вага, ємність, вимоги до виробництва, пакування маркування, термінів поставок не будуть розглядатись.</w:t>
      </w:r>
    </w:p>
    <w:p w14:paraId="750BA865" w14:textId="77777777" w:rsidR="00E81518" w:rsidRPr="002942D6" w:rsidRDefault="00E81518" w:rsidP="001D623E">
      <w:pPr>
        <w:spacing w:after="0" w:line="240" w:lineRule="auto"/>
        <w:rPr>
          <w:rFonts w:eastAsia="Times New Roman" w:cstheme="minorHAnsi"/>
          <w:bCs/>
          <w:snapToGrid w:val="0"/>
          <w:sz w:val="24"/>
          <w:szCs w:val="24"/>
          <w:lang w:val="uk-UA"/>
        </w:rPr>
      </w:pPr>
    </w:p>
    <w:p w14:paraId="0A9501D0" w14:textId="751A24AE" w:rsidR="00E81518" w:rsidRPr="002942D6" w:rsidRDefault="00E81518" w:rsidP="36026F15">
      <w:pPr>
        <w:spacing w:after="0" w:line="240" w:lineRule="auto"/>
        <w:rPr>
          <w:rFonts w:eastAsia="Times New Roman"/>
          <w:snapToGrid w:val="0"/>
          <w:sz w:val="24"/>
          <w:szCs w:val="24"/>
          <w:lang w:val="uk-UA"/>
        </w:rPr>
      </w:pPr>
      <w:r w:rsidRPr="36026F15">
        <w:rPr>
          <w:rFonts w:eastAsia="Times New Roman"/>
          <w:snapToGrid w:val="0"/>
          <w:sz w:val="24"/>
          <w:szCs w:val="24"/>
          <w:lang w:val="uk-UA"/>
        </w:rPr>
        <w:t xml:space="preserve">Для </w:t>
      </w:r>
      <w:r w:rsidR="00B2636A">
        <w:rPr>
          <w:rFonts w:eastAsia="Times New Roman"/>
          <w:snapToGrid w:val="0"/>
          <w:sz w:val="24"/>
          <w:szCs w:val="24"/>
          <w:lang w:val="uk-UA"/>
        </w:rPr>
        <w:t>продуктів</w:t>
      </w:r>
      <w:r w:rsidRPr="36026F15">
        <w:rPr>
          <w:rFonts w:eastAsia="Times New Roman"/>
          <w:snapToGrid w:val="0"/>
          <w:sz w:val="24"/>
          <w:szCs w:val="24"/>
          <w:lang w:val="uk-UA"/>
        </w:rPr>
        <w:t xml:space="preserve"> термін придатності </w:t>
      </w:r>
      <w:r w:rsidR="00B2636A">
        <w:rPr>
          <w:rFonts w:eastAsia="Times New Roman"/>
          <w:snapToGrid w:val="0"/>
          <w:sz w:val="24"/>
          <w:szCs w:val="24"/>
          <w:lang w:val="uk-UA"/>
        </w:rPr>
        <w:t>повинен бути</w:t>
      </w:r>
      <w:r w:rsidRPr="36026F15">
        <w:rPr>
          <w:rFonts w:eastAsia="Times New Roman"/>
          <w:snapToGrid w:val="0"/>
          <w:sz w:val="24"/>
          <w:szCs w:val="24"/>
          <w:lang w:val="uk-UA"/>
        </w:rPr>
        <w:t xml:space="preserve"> </w:t>
      </w:r>
      <w:r w:rsidR="004839BF">
        <w:rPr>
          <w:rFonts w:eastAsia="Times New Roman"/>
          <w:b/>
          <w:bCs/>
          <w:snapToGrid w:val="0"/>
          <w:sz w:val="24"/>
          <w:szCs w:val="24"/>
          <w:lang w:val="uk-UA"/>
        </w:rPr>
        <w:t>не менш</w:t>
      </w:r>
      <w:r w:rsidRPr="36026F15">
        <w:rPr>
          <w:rFonts w:eastAsia="Times New Roman"/>
          <w:b/>
          <w:bCs/>
          <w:snapToGrid w:val="0"/>
          <w:sz w:val="24"/>
          <w:szCs w:val="24"/>
          <w:lang w:val="uk-UA"/>
        </w:rPr>
        <w:t xml:space="preserve"> 6 місяців. </w:t>
      </w:r>
    </w:p>
    <w:p w14:paraId="10E5136A" w14:textId="77777777" w:rsidR="00E81518" w:rsidRPr="002942D6" w:rsidRDefault="00E81518" w:rsidP="001D623E">
      <w:pPr>
        <w:spacing w:after="0" w:line="240" w:lineRule="auto"/>
        <w:rPr>
          <w:rFonts w:eastAsia="Times New Roman" w:cstheme="minorHAnsi"/>
          <w:bCs/>
          <w:snapToGrid w:val="0"/>
          <w:sz w:val="24"/>
          <w:szCs w:val="24"/>
          <w:lang w:val="uk-UA"/>
        </w:rPr>
      </w:pPr>
    </w:p>
    <w:p w14:paraId="00A5A64D" w14:textId="1B3CA253" w:rsidR="009E1591" w:rsidRDefault="009E1591" w:rsidP="36026F15">
      <w:pPr>
        <w:spacing w:after="120" w:line="240" w:lineRule="auto"/>
        <w:rPr>
          <w:rFonts w:eastAsia="Times New Roman"/>
          <w:snapToGrid w:val="0"/>
          <w:sz w:val="24"/>
          <w:szCs w:val="24"/>
          <w:lang w:val="uk-UA"/>
        </w:rPr>
      </w:pPr>
      <w:r w:rsidRPr="36026F15">
        <w:rPr>
          <w:rFonts w:eastAsia="Times New Roman"/>
          <w:snapToGrid w:val="0"/>
          <w:sz w:val="24"/>
          <w:szCs w:val="24"/>
          <w:lang w:val="uk-UA"/>
        </w:rPr>
        <w:t xml:space="preserve">Вся продукція повинна бути придатною для використання </w:t>
      </w:r>
      <w:r w:rsidR="1564717F" w:rsidRPr="36026F15">
        <w:rPr>
          <w:rFonts w:eastAsia="Times New Roman"/>
          <w:snapToGrid w:val="0"/>
          <w:sz w:val="24"/>
          <w:szCs w:val="24"/>
          <w:lang w:val="uk-UA"/>
        </w:rPr>
        <w:t>людиною</w:t>
      </w:r>
      <w:r w:rsidR="004839BF">
        <w:rPr>
          <w:rFonts w:eastAsia="Times New Roman"/>
          <w:snapToGrid w:val="0"/>
          <w:sz w:val="24"/>
          <w:szCs w:val="24"/>
          <w:lang w:val="uk-UA"/>
        </w:rPr>
        <w:t xml:space="preserve">, </w:t>
      </w:r>
      <w:r w:rsidRPr="36026F15">
        <w:rPr>
          <w:rFonts w:eastAsia="Times New Roman"/>
          <w:snapToGrid w:val="0"/>
          <w:sz w:val="24"/>
          <w:szCs w:val="24"/>
          <w:lang w:val="uk-UA"/>
        </w:rPr>
        <w:t>а також мати належну, справедливу та ринкову якість.</w:t>
      </w:r>
    </w:p>
    <w:p w14:paraId="42FEB116" w14:textId="075A9C23" w:rsidR="00E81518" w:rsidRDefault="00E00361" w:rsidP="00DE25C2">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Товари, що входять до складу наб</w:t>
      </w:r>
      <w:r w:rsidR="00DE25C2">
        <w:rPr>
          <w:rFonts w:eastAsia="Times New Roman" w:cstheme="minorHAnsi"/>
          <w:bCs/>
          <w:snapToGrid w:val="0"/>
          <w:sz w:val="24"/>
          <w:szCs w:val="24"/>
          <w:lang w:val="uk-UA"/>
        </w:rPr>
        <w:t xml:space="preserve">ору повинні бути виготовлені на виробництві та </w:t>
      </w:r>
      <w:r w:rsidR="009E1591" w:rsidRPr="009E1591">
        <w:rPr>
          <w:rFonts w:eastAsia="Times New Roman" w:cstheme="minorHAnsi"/>
          <w:bCs/>
          <w:snapToGrid w:val="0"/>
          <w:sz w:val="24"/>
          <w:szCs w:val="24"/>
          <w:lang w:val="uk-UA"/>
        </w:rPr>
        <w:t>відповідати стандартам якості, встановленим національним законодавством країни походження та/або країни призначення (Україна), залежно від того, який стандарт якості є вищим.</w:t>
      </w:r>
    </w:p>
    <w:p w14:paraId="3A248E15" w14:textId="043DF440" w:rsidR="00DE25C2" w:rsidRDefault="00DE25C2" w:rsidP="00DE25C2">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Кожна одиниця товару повинна мати </w:t>
      </w:r>
      <w:proofErr w:type="spellStart"/>
      <w:r>
        <w:rPr>
          <w:rFonts w:eastAsia="Times New Roman" w:cstheme="minorHAnsi"/>
          <w:bCs/>
          <w:snapToGrid w:val="0"/>
          <w:sz w:val="24"/>
          <w:szCs w:val="24"/>
          <w:lang w:val="uk-UA"/>
        </w:rPr>
        <w:t>брендоване</w:t>
      </w:r>
      <w:proofErr w:type="spellEnd"/>
      <w:r>
        <w:rPr>
          <w:rFonts w:eastAsia="Times New Roman" w:cstheme="minorHAnsi"/>
          <w:bCs/>
          <w:snapToGrid w:val="0"/>
          <w:sz w:val="24"/>
          <w:szCs w:val="24"/>
          <w:lang w:val="uk-UA"/>
        </w:rPr>
        <w:t xml:space="preserve"> виробником пакування та містити інформацію про товар, відповідно до вимог чинного законодавства України. Товари без маркування, без пакування та сумнівної якості/виробництва розглядатись не будуть.</w:t>
      </w:r>
    </w:p>
    <w:p w14:paraId="20A7BEEB" w14:textId="3DDE5A03" w:rsidR="00213BFD" w:rsidRDefault="00DE25C2" w:rsidP="00DE25C2">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До розгляду на тендері приймаються товари виробників, що не входять до </w:t>
      </w:r>
      <w:proofErr w:type="spellStart"/>
      <w:r>
        <w:rPr>
          <w:rFonts w:eastAsia="Times New Roman" w:cstheme="minorHAnsi"/>
          <w:bCs/>
          <w:snapToGrid w:val="0"/>
          <w:sz w:val="24"/>
          <w:szCs w:val="24"/>
          <w:lang w:val="uk-UA"/>
        </w:rPr>
        <w:t>санкціонного</w:t>
      </w:r>
      <w:proofErr w:type="spellEnd"/>
      <w:r>
        <w:rPr>
          <w:rFonts w:eastAsia="Times New Roman" w:cstheme="minorHAnsi"/>
          <w:bCs/>
          <w:snapToGrid w:val="0"/>
          <w:sz w:val="24"/>
          <w:szCs w:val="24"/>
          <w:lang w:val="uk-UA"/>
        </w:rPr>
        <w:t xml:space="preserve"> списку організацій-спонсорів тероризму. </w:t>
      </w:r>
      <w:r w:rsidR="00213BFD">
        <w:rPr>
          <w:rFonts w:eastAsia="Times New Roman" w:cstheme="minorHAnsi"/>
          <w:bCs/>
          <w:snapToGrid w:val="0"/>
          <w:sz w:val="24"/>
          <w:szCs w:val="24"/>
          <w:lang w:val="uk-UA"/>
        </w:rPr>
        <w:t xml:space="preserve">Перелік юридичних осіб </w:t>
      </w:r>
      <w:r w:rsidR="00213BFD" w:rsidRPr="00213BFD">
        <w:rPr>
          <w:rFonts w:eastAsia="Times New Roman" w:cstheme="minorHAnsi"/>
          <w:bCs/>
          <w:snapToGrid w:val="0"/>
          <w:sz w:val="24"/>
          <w:szCs w:val="24"/>
          <w:lang w:val="uk-UA"/>
        </w:rPr>
        <w:t>до яких застосовуються персональні спеціальні економічні та інш</w:t>
      </w:r>
      <w:r w:rsidR="00213BFD">
        <w:rPr>
          <w:rFonts w:eastAsia="Times New Roman" w:cstheme="minorHAnsi"/>
          <w:bCs/>
          <w:snapToGrid w:val="0"/>
          <w:sz w:val="24"/>
          <w:szCs w:val="24"/>
          <w:lang w:val="uk-UA"/>
        </w:rPr>
        <w:t xml:space="preserve">і обмежувальні заходи (санкції) можна перевірити за посиланням: </w:t>
      </w:r>
      <w:hyperlink r:id="rId8" w:history="1">
        <w:r w:rsidR="00213BFD" w:rsidRPr="00067B58">
          <w:rPr>
            <w:rStyle w:val="a7"/>
            <w:rFonts w:eastAsia="Times New Roman" w:cstheme="minorHAnsi"/>
            <w:bCs/>
            <w:snapToGrid w:val="0"/>
            <w:sz w:val="24"/>
            <w:szCs w:val="24"/>
            <w:lang w:val="uk-UA"/>
          </w:rPr>
          <w:t>https://www.president.gov.ua/storage/j-files-storage/01/18/81/c588e3048d74a882a3ac56fdb7f6868e_1683902703.pdf</w:t>
        </w:r>
      </w:hyperlink>
    </w:p>
    <w:p w14:paraId="7833727C" w14:textId="3E8D4266" w:rsidR="00E23E51" w:rsidRPr="002942D6" w:rsidRDefault="00213BFD" w:rsidP="00213BFD">
      <w:pPr>
        <w:pStyle w:val="1"/>
        <w:ind w:left="0" w:firstLine="0"/>
        <w:rPr>
          <w:rFonts w:asciiTheme="minorHAnsi" w:hAnsiTheme="minorHAnsi" w:cstheme="minorHAnsi"/>
          <w:sz w:val="24"/>
          <w:szCs w:val="24"/>
          <w:lang w:val="uk-UA"/>
        </w:rPr>
      </w:pPr>
      <w:r>
        <w:rPr>
          <w:rFonts w:asciiTheme="minorHAnsi" w:hAnsiTheme="minorHAnsi" w:cstheme="minorHAnsi"/>
          <w:sz w:val="24"/>
          <w:szCs w:val="24"/>
          <w:lang w:val="uk-UA"/>
        </w:rPr>
        <w:br/>
      </w:r>
      <w:r w:rsidR="00E23E51" w:rsidRPr="002942D6">
        <w:rPr>
          <w:rFonts w:asciiTheme="minorHAnsi" w:hAnsiTheme="minorHAnsi" w:cstheme="minorHAnsi"/>
          <w:sz w:val="24"/>
          <w:szCs w:val="24"/>
          <w:lang w:val="uk-UA"/>
        </w:rPr>
        <w:t xml:space="preserve">2. </w:t>
      </w:r>
      <w:r w:rsidR="007B4E6D"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913BC7" w:rsidRPr="002942D6" w14:paraId="46E31202" w14:textId="77777777" w:rsidTr="00B05EF0">
        <w:tc>
          <w:tcPr>
            <w:tcW w:w="3969" w:type="dxa"/>
            <w:shd w:val="clear" w:color="auto" w:fill="FFFFFF" w:themeFill="background1"/>
          </w:tcPr>
          <w:p w14:paraId="6DC50FFD" w14:textId="4E7D5E36" w:rsidR="00913BC7" w:rsidRPr="002942D6" w:rsidRDefault="00913BC7" w:rsidP="00913BC7">
            <w:pPr>
              <w:keepNext/>
              <w:spacing w:after="0" w:line="240" w:lineRule="auto"/>
              <w:rPr>
                <w:rFonts w:cstheme="minorHAnsi"/>
                <w:bCs/>
                <w:sz w:val="24"/>
                <w:szCs w:val="24"/>
                <w:lang w:val="uk-UA"/>
              </w:rPr>
            </w:pPr>
            <w:r w:rsidRPr="002942D6">
              <w:rPr>
                <w:rFonts w:cstheme="minorHAnsi"/>
                <w:bCs/>
                <w:sz w:val="24"/>
                <w:szCs w:val="24"/>
                <w:lang w:val="uk-UA"/>
              </w:rPr>
              <w:t>Термін звернення за роз’ясненнями</w:t>
            </w:r>
          </w:p>
          <w:p w14:paraId="3C0340A4" w14:textId="0E573D05" w:rsidR="00913BC7" w:rsidRPr="002942D6" w:rsidRDefault="00913BC7" w:rsidP="00913BC7">
            <w:pPr>
              <w:keepNext/>
              <w:spacing w:after="0" w:line="240" w:lineRule="auto"/>
              <w:rPr>
                <w:rFonts w:cstheme="minorHAnsi"/>
                <w:bCs/>
                <w:sz w:val="24"/>
                <w:szCs w:val="24"/>
                <w:lang w:val="uk-UA"/>
              </w:rPr>
            </w:pPr>
            <w:r w:rsidRPr="002942D6">
              <w:rPr>
                <w:rFonts w:cstheme="minorHAnsi"/>
                <w:bCs/>
                <w:sz w:val="24"/>
                <w:szCs w:val="24"/>
                <w:lang w:val="uk-UA"/>
              </w:rPr>
              <w:t>(надіслано через e-</w:t>
            </w:r>
            <w:proofErr w:type="spellStart"/>
            <w:r w:rsidRPr="002942D6">
              <w:rPr>
                <w:rFonts w:cstheme="minorHAnsi"/>
                <w:bCs/>
                <w:sz w:val="24"/>
                <w:szCs w:val="24"/>
                <w:lang w:val="uk-UA"/>
              </w:rPr>
              <w:t>mail</w:t>
            </w:r>
            <w:proofErr w:type="spellEnd"/>
            <w:r w:rsidRPr="002942D6">
              <w:rPr>
                <w:rFonts w:cstheme="minorHAnsi"/>
                <w:bCs/>
                <w:sz w:val="24"/>
                <w:szCs w:val="24"/>
                <w:lang w:val="uk-UA"/>
              </w:rPr>
              <w:t xml:space="preserve"> до: gyakubov@caritas.ua)</w:t>
            </w:r>
          </w:p>
        </w:tc>
        <w:tc>
          <w:tcPr>
            <w:tcW w:w="2410" w:type="dxa"/>
            <w:vAlign w:val="center"/>
          </w:tcPr>
          <w:p w14:paraId="63D3A46D" w14:textId="102FF129" w:rsidR="00913BC7" w:rsidRPr="00913BC7" w:rsidRDefault="004839BF" w:rsidP="00752015">
            <w:pPr>
              <w:spacing w:line="240" w:lineRule="auto"/>
              <w:jc w:val="center"/>
              <w:rPr>
                <w:rFonts w:cstheme="minorHAnsi"/>
                <w:sz w:val="24"/>
                <w:szCs w:val="24"/>
                <w:highlight w:val="yellow"/>
                <w:lang w:val="uk-UA"/>
              </w:rPr>
            </w:pPr>
            <w:r>
              <w:rPr>
                <w:rStyle w:val="normaltextrun"/>
                <w:rFonts w:ascii="Calibri" w:hAnsi="Calibri" w:cs="Calibri"/>
                <w:sz w:val="24"/>
                <w:lang w:val="uk-UA"/>
              </w:rPr>
              <w:t>0</w:t>
            </w:r>
            <w:r w:rsidR="00752015">
              <w:rPr>
                <w:rStyle w:val="normaltextrun"/>
                <w:rFonts w:ascii="Calibri" w:hAnsi="Calibri" w:cs="Calibri"/>
                <w:sz w:val="24"/>
                <w:lang w:val="uk-UA"/>
              </w:rPr>
              <w:t>2</w:t>
            </w:r>
            <w:r w:rsidR="00913BC7" w:rsidRPr="00913BC7">
              <w:rPr>
                <w:rStyle w:val="normaltextrun"/>
                <w:rFonts w:ascii="Calibri" w:hAnsi="Calibri" w:cs="Calibri"/>
                <w:sz w:val="24"/>
                <w:lang w:val="uk-UA"/>
              </w:rPr>
              <w:t>/0</w:t>
            </w:r>
            <w:r>
              <w:rPr>
                <w:rStyle w:val="normaltextrun"/>
                <w:rFonts w:ascii="Calibri" w:hAnsi="Calibri" w:cs="Calibri"/>
                <w:sz w:val="24"/>
                <w:lang w:val="uk-UA"/>
              </w:rPr>
              <w:t>5</w:t>
            </w:r>
            <w:r w:rsidR="00913BC7" w:rsidRPr="00913BC7">
              <w:rPr>
                <w:rStyle w:val="normaltextrun"/>
                <w:rFonts w:ascii="Calibri" w:hAnsi="Calibri" w:cs="Calibri"/>
                <w:sz w:val="24"/>
                <w:lang w:val="uk-UA"/>
              </w:rPr>
              <w:t>/2024</w:t>
            </w:r>
            <w:r w:rsidR="00913BC7" w:rsidRPr="00913BC7">
              <w:rPr>
                <w:rStyle w:val="eop"/>
                <w:rFonts w:ascii="Calibri" w:hAnsi="Calibri" w:cs="Calibri"/>
                <w:sz w:val="24"/>
              </w:rPr>
              <w:t> </w:t>
            </w:r>
          </w:p>
        </w:tc>
        <w:tc>
          <w:tcPr>
            <w:tcW w:w="3006" w:type="dxa"/>
            <w:vAlign w:val="center"/>
          </w:tcPr>
          <w:p w14:paraId="4957C310" w14:textId="2CD58750" w:rsidR="00913BC7" w:rsidRPr="002942D6" w:rsidRDefault="00B2636A" w:rsidP="00913BC7">
            <w:pPr>
              <w:spacing w:line="240" w:lineRule="auto"/>
              <w:jc w:val="center"/>
              <w:rPr>
                <w:rFonts w:cstheme="minorHAnsi"/>
                <w:sz w:val="24"/>
                <w:szCs w:val="24"/>
                <w:lang w:val="uk-UA"/>
              </w:rPr>
            </w:pPr>
            <w:r>
              <w:rPr>
                <w:rFonts w:cstheme="minorHAnsi"/>
                <w:sz w:val="24"/>
                <w:szCs w:val="24"/>
                <w:lang w:val="uk-UA"/>
              </w:rPr>
              <w:t>17</w:t>
            </w:r>
            <w:r w:rsidR="00913BC7">
              <w:rPr>
                <w:rFonts w:cstheme="minorHAnsi"/>
                <w:sz w:val="24"/>
                <w:szCs w:val="24"/>
                <w:lang w:val="uk-UA"/>
              </w:rPr>
              <w:t>:00</w:t>
            </w:r>
          </w:p>
        </w:tc>
      </w:tr>
      <w:tr w:rsidR="00913BC7" w:rsidRPr="002942D6" w14:paraId="1342D52A" w14:textId="77777777" w:rsidTr="00B05EF0">
        <w:tc>
          <w:tcPr>
            <w:tcW w:w="3969" w:type="dxa"/>
            <w:shd w:val="clear" w:color="auto" w:fill="FFFFFF" w:themeFill="background1"/>
            <w:vAlign w:val="center"/>
          </w:tcPr>
          <w:p w14:paraId="10369E5C" w14:textId="63419C5E" w:rsidR="00913BC7" w:rsidRPr="002942D6" w:rsidRDefault="00913BC7" w:rsidP="00913BC7">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783C9F3F" w:rsidR="00913BC7" w:rsidRPr="00913BC7" w:rsidRDefault="004839BF" w:rsidP="00752015">
            <w:pPr>
              <w:spacing w:line="240" w:lineRule="auto"/>
              <w:jc w:val="center"/>
              <w:rPr>
                <w:rFonts w:cstheme="minorHAnsi"/>
                <w:sz w:val="24"/>
                <w:szCs w:val="24"/>
                <w:highlight w:val="yellow"/>
                <w:lang w:val="uk-UA"/>
              </w:rPr>
            </w:pPr>
            <w:r>
              <w:rPr>
                <w:rStyle w:val="normaltextrun"/>
                <w:rFonts w:ascii="Calibri" w:hAnsi="Calibri" w:cs="Calibri"/>
                <w:sz w:val="24"/>
                <w:lang w:val="uk-UA"/>
              </w:rPr>
              <w:t>0</w:t>
            </w:r>
            <w:r w:rsidR="00752015">
              <w:rPr>
                <w:rStyle w:val="normaltextrun"/>
                <w:rFonts w:ascii="Calibri" w:hAnsi="Calibri" w:cs="Calibri"/>
                <w:sz w:val="24"/>
                <w:lang w:val="uk-UA"/>
              </w:rPr>
              <w:t>3</w:t>
            </w:r>
            <w:r w:rsidR="00913BC7" w:rsidRPr="00913BC7">
              <w:rPr>
                <w:rStyle w:val="normaltextrun"/>
                <w:rFonts w:ascii="Calibri" w:hAnsi="Calibri" w:cs="Calibri"/>
                <w:sz w:val="24"/>
                <w:lang w:val="uk-UA"/>
              </w:rPr>
              <w:t>/0</w:t>
            </w:r>
            <w:r>
              <w:rPr>
                <w:rStyle w:val="normaltextrun"/>
                <w:rFonts w:ascii="Calibri" w:hAnsi="Calibri" w:cs="Calibri"/>
                <w:sz w:val="24"/>
                <w:lang w:val="uk-UA"/>
              </w:rPr>
              <w:t>5</w:t>
            </w:r>
            <w:r w:rsidR="00913BC7" w:rsidRPr="00913BC7">
              <w:rPr>
                <w:rStyle w:val="normaltextrun"/>
                <w:rFonts w:ascii="Calibri" w:hAnsi="Calibri" w:cs="Calibri"/>
                <w:sz w:val="24"/>
                <w:lang w:val="uk-UA"/>
              </w:rPr>
              <w:t>/2024</w:t>
            </w:r>
            <w:r w:rsidR="00913BC7" w:rsidRPr="00913BC7">
              <w:rPr>
                <w:rStyle w:val="eop"/>
                <w:rFonts w:ascii="Calibri" w:hAnsi="Calibri" w:cs="Calibri"/>
                <w:sz w:val="24"/>
              </w:rPr>
              <w:t> </w:t>
            </w:r>
          </w:p>
        </w:tc>
        <w:tc>
          <w:tcPr>
            <w:tcW w:w="3006" w:type="dxa"/>
            <w:vAlign w:val="center"/>
          </w:tcPr>
          <w:p w14:paraId="5578B84A" w14:textId="2BE404D0" w:rsidR="00913BC7" w:rsidRPr="00125C97" w:rsidRDefault="00B2636A" w:rsidP="00B2636A">
            <w:pPr>
              <w:spacing w:line="240" w:lineRule="auto"/>
              <w:jc w:val="center"/>
              <w:rPr>
                <w:rFonts w:cstheme="minorHAnsi"/>
                <w:sz w:val="24"/>
                <w:szCs w:val="24"/>
                <w:lang w:val="uk-UA"/>
              </w:rPr>
            </w:pPr>
            <w:r>
              <w:rPr>
                <w:rFonts w:cstheme="minorHAnsi"/>
                <w:sz w:val="24"/>
                <w:szCs w:val="24"/>
                <w:lang w:val="uk-UA"/>
              </w:rPr>
              <w:t>23</w:t>
            </w:r>
            <w:r w:rsidR="00913BC7">
              <w:rPr>
                <w:rFonts w:cstheme="minorHAnsi"/>
                <w:sz w:val="24"/>
                <w:szCs w:val="24"/>
                <w:lang w:val="uk-UA"/>
              </w:rPr>
              <w:t>:</w:t>
            </w:r>
            <w:r>
              <w:rPr>
                <w:rFonts w:cstheme="minorHAnsi"/>
                <w:sz w:val="24"/>
                <w:szCs w:val="24"/>
                <w:lang w:val="uk-UA"/>
              </w:rPr>
              <w:t>59</w:t>
            </w:r>
          </w:p>
        </w:tc>
      </w:tr>
      <w:tr w:rsidR="00913BC7" w:rsidRPr="002942D6" w14:paraId="508843FC" w14:textId="77777777" w:rsidTr="00B05EF0">
        <w:tc>
          <w:tcPr>
            <w:tcW w:w="3969" w:type="dxa"/>
            <w:shd w:val="clear" w:color="auto" w:fill="FFFFFF" w:themeFill="background1"/>
            <w:vAlign w:val="center"/>
          </w:tcPr>
          <w:p w14:paraId="05F85D6A" w14:textId="24A82A3B" w:rsidR="00913BC7" w:rsidRPr="002942D6" w:rsidRDefault="00913BC7" w:rsidP="00913BC7">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4785FC3B" w:rsidR="00913BC7" w:rsidRPr="00913BC7" w:rsidRDefault="00B2636A" w:rsidP="00E74442">
            <w:pPr>
              <w:spacing w:line="240" w:lineRule="auto"/>
              <w:jc w:val="center"/>
              <w:rPr>
                <w:rFonts w:cstheme="minorHAnsi"/>
                <w:sz w:val="24"/>
                <w:szCs w:val="24"/>
                <w:highlight w:val="yellow"/>
                <w:lang w:val="uk-UA"/>
              </w:rPr>
            </w:pPr>
            <w:r>
              <w:rPr>
                <w:rStyle w:val="normaltextrun"/>
                <w:rFonts w:ascii="Calibri" w:hAnsi="Calibri" w:cs="Calibri"/>
                <w:sz w:val="24"/>
                <w:lang w:val="uk-UA"/>
              </w:rPr>
              <w:t>1</w:t>
            </w:r>
            <w:r w:rsidR="00E74442">
              <w:rPr>
                <w:rStyle w:val="normaltextrun"/>
                <w:rFonts w:ascii="Calibri" w:hAnsi="Calibri" w:cs="Calibri"/>
                <w:sz w:val="24"/>
                <w:lang w:val="uk-UA"/>
              </w:rPr>
              <w:t>0</w:t>
            </w:r>
            <w:r w:rsidR="00C824E7">
              <w:rPr>
                <w:rStyle w:val="normaltextrun"/>
                <w:rFonts w:ascii="Calibri" w:hAnsi="Calibri" w:cs="Calibri"/>
                <w:sz w:val="24"/>
                <w:lang w:val="en-US"/>
              </w:rPr>
              <w:t>/</w:t>
            </w:r>
            <w:r w:rsidR="00C824E7">
              <w:rPr>
                <w:rStyle w:val="normaltextrun"/>
                <w:rFonts w:ascii="Calibri" w:hAnsi="Calibri" w:cs="Calibri"/>
                <w:sz w:val="24"/>
                <w:lang w:val="uk-UA"/>
              </w:rPr>
              <w:t>0</w:t>
            </w:r>
            <w:r w:rsidR="00E74442">
              <w:rPr>
                <w:rStyle w:val="normaltextrun"/>
                <w:rFonts w:ascii="Calibri" w:hAnsi="Calibri" w:cs="Calibri"/>
                <w:sz w:val="24"/>
                <w:lang w:val="uk-UA"/>
              </w:rPr>
              <w:t>5</w:t>
            </w:r>
            <w:r w:rsidR="00913BC7" w:rsidRPr="00913BC7">
              <w:rPr>
                <w:rStyle w:val="normaltextrun"/>
                <w:rFonts w:ascii="Calibri" w:hAnsi="Calibri" w:cs="Calibri"/>
                <w:sz w:val="24"/>
                <w:lang w:val="uk-UA"/>
              </w:rPr>
              <w:t>/2024</w:t>
            </w:r>
            <w:r w:rsidR="00913BC7" w:rsidRPr="00913BC7">
              <w:rPr>
                <w:rStyle w:val="eop"/>
                <w:rFonts w:ascii="Calibri" w:hAnsi="Calibri" w:cs="Calibri"/>
                <w:sz w:val="24"/>
              </w:rPr>
              <w:t> </w:t>
            </w:r>
          </w:p>
        </w:tc>
        <w:tc>
          <w:tcPr>
            <w:tcW w:w="3006" w:type="dxa"/>
            <w:vAlign w:val="center"/>
          </w:tcPr>
          <w:p w14:paraId="2342B0E0" w14:textId="43B0DEC1" w:rsidR="00913BC7" w:rsidRPr="002942D6" w:rsidRDefault="00913BC7" w:rsidP="00E74442">
            <w:pPr>
              <w:spacing w:line="240" w:lineRule="auto"/>
              <w:jc w:val="center"/>
              <w:rPr>
                <w:rFonts w:cstheme="minorHAnsi"/>
                <w:sz w:val="24"/>
                <w:szCs w:val="24"/>
                <w:lang w:val="uk-UA"/>
              </w:rPr>
            </w:pPr>
            <w:r>
              <w:rPr>
                <w:rFonts w:cstheme="minorHAnsi"/>
                <w:sz w:val="24"/>
                <w:szCs w:val="24"/>
                <w:lang w:val="uk-UA"/>
              </w:rPr>
              <w:t>1</w:t>
            </w:r>
            <w:r w:rsidR="00E74442">
              <w:rPr>
                <w:rFonts w:cstheme="minorHAnsi"/>
                <w:sz w:val="24"/>
                <w:szCs w:val="24"/>
                <w:lang w:val="uk-UA"/>
              </w:rPr>
              <w:t>8</w:t>
            </w:r>
            <w:r>
              <w:rPr>
                <w:rFonts w:cstheme="minorHAnsi"/>
                <w:sz w:val="24"/>
                <w:szCs w:val="24"/>
                <w:lang w:val="uk-UA"/>
              </w:rPr>
              <w:t>:00</w:t>
            </w:r>
          </w:p>
        </w:tc>
      </w:tr>
      <w:tr w:rsidR="00913BC7" w:rsidRPr="002942D6" w14:paraId="5FF51B36" w14:textId="77777777" w:rsidTr="00B05EF0">
        <w:tc>
          <w:tcPr>
            <w:tcW w:w="3969" w:type="dxa"/>
            <w:shd w:val="clear" w:color="auto" w:fill="FFFFFF" w:themeFill="background1"/>
            <w:vAlign w:val="center"/>
          </w:tcPr>
          <w:p w14:paraId="16A506BF" w14:textId="0BAA78CB" w:rsidR="00913BC7" w:rsidRPr="002942D6" w:rsidRDefault="00913BC7" w:rsidP="00913BC7">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5BF3B09E" w:rsidR="00913BC7" w:rsidRPr="00913BC7" w:rsidRDefault="00B2636A" w:rsidP="00E74442">
            <w:pPr>
              <w:tabs>
                <w:tab w:val="left" w:pos="851"/>
              </w:tabs>
              <w:spacing w:line="240" w:lineRule="auto"/>
              <w:jc w:val="center"/>
              <w:rPr>
                <w:rFonts w:cstheme="minorHAnsi"/>
                <w:sz w:val="24"/>
                <w:szCs w:val="24"/>
                <w:highlight w:val="yellow"/>
                <w:lang w:val="uk-UA"/>
              </w:rPr>
            </w:pPr>
            <w:r>
              <w:rPr>
                <w:rStyle w:val="normaltextrun"/>
                <w:rFonts w:ascii="Calibri" w:hAnsi="Calibri" w:cs="Calibri"/>
                <w:sz w:val="24"/>
                <w:lang w:val="uk-UA"/>
              </w:rPr>
              <w:t>1</w:t>
            </w:r>
            <w:r w:rsidR="00E74442">
              <w:rPr>
                <w:rStyle w:val="normaltextrun"/>
                <w:rFonts w:ascii="Calibri" w:hAnsi="Calibri" w:cs="Calibri"/>
                <w:sz w:val="24"/>
                <w:lang w:val="uk-UA"/>
              </w:rPr>
              <w:t>3</w:t>
            </w:r>
            <w:r w:rsidR="00C824E7">
              <w:rPr>
                <w:rStyle w:val="normaltextrun"/>
                <w:rFonts w:ascii="Calibri" w:hAnsi="Calibri" w:cs="Calibri"/>
                <w:sz w:val="24"/>
                <w:lang w:val="uk-UA"/>
              </w:rPr>
              <w:t>/0</w:t>
            </w:r>
            <w:r w:rsidR="00E74442">
              <w:rPr>
                <w:rStyle w:val="normaltextrun"/>
                <w:rFonts w:ascii="Calibri" w:hAnsi="Calibri" w:cs="Calibri"/>
                <w:sz w:val="24"/>
                <w:lang w:val="uk-UA"/>
              </w:rPr>
              <w:t>5</w:t>
            </w:r>
            <w:r w:rsidR="00913BC7" w:rsidRPr="00913BC7">
              <w:rPr>
                <w:rStyle w:val="normaltextrun"/>
                <w:rFonts w:ascii="Calibri" w:hAnsi="Calibri" w:cs="Calibri"/>
                <w:sz w:val="24"/>
                <w:lang w:val="uk-UA"/>
              </w:rPr>
              <w:t>/2024</w:t>
            </w:r>
            <w:r w:rsidR="00913BC7" w:rsidRPr="00913BC7">
              <w:rPr>
                <w:rStyle w:val="eop"/>
                <w:rFonts w:ascii="Calibri" w:hAnsi="Calibri" w:cs="Calibri"/>
                <w:sz w:val="24"/>
              </w:rPr>
              <w:t> </w:t>
            </w:r>
          </w:p>
        </w:tc>
        <w:tc>
          <w:tcPr>
            <w:tcW w:w="3006" w:type="dxa"/>
            <w:vAlign w:val="center"/>
          </w:tcPr>
          <w:p w14:paraId="3405DCD1" w14:textId="75E51BD6" w:rsidR="00913BC7" w:rsidRPr="002942D6" w:rsidRDefault="00913BC7" w:rsidP="00913BC7">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913BC7" w:rsidRPr="002942D6" w14:paraId="7F6344D5" w14:textId="77777777" w:rsidTr="00B05EF0">
        <w:tc>
          <w:tcPr>
            <w:tcW w:w="3969" w:type="dxa"/>
            <w:shd w:val="clear" w:color="auto" w:fill="FFFFFF" w:themeFill="background1"/>
            <w:vAlign w:val="center"/>
          </w:tcPr>
          <w:p w14:paraId="5921C5ED" w14:textId="4B6A22DD" w:rsidR="00913BC7" w:rsidRPr="002942D6" w:rsidRDefault="00913BC7" w:rsidP="00913BC7">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2808D883" w:rsidR="00913BC7" w:rsidRPr="00913BC7" w:rsidRDefault="00E74442" w:rsidP="00E74442">
            <w:pPr>
              <w:tabs>
                <w:tab w:val="left" w:pos="851"/>
              </w:tabs>
              <w:spacing w:line="240" w:lineRule="auto"/>
              <w:jc w:val="center"/>
              <w:rPr>
                <w:rFonts w:cstheme="minorHAnsi"/>
                <w:sz w:val="24"/>
                <w:szCs w:val="24"/>
                <w:highlight w:val="yellow"/>
                <w:lang w:val="uk-UA"/>
              </w:rPr>
            </w:pPr>
            <w:r>
              <w:rPr>
                <w:rStyle w:val="normaltextrun"/>
                <w:rFonts w:ascii="Calibri" w:hAnsi="Calibri" w:cs="Calibri"/>
                <w:sz w:val="24"/>
                <w:lang w:val="uk-UA"/>
              </w:rPr>
              <w:t>з 13</w:t>
            </w:r>
            <w:r w:rsidR="00913BC7" w:rsidRPr="00913BC7">
              <w:rPr>
                <w:rStyle w:val="normaltextrun"/>
                <w:rFonts w:ascii="Calibri" w:hAnsi="Calibri" w:cs="Calibri"/>
                <w:sz w:val="24"/>
                <w:lang w:val="uk-UA"/>
              </w:rPr>
              <w:t>/0</w:t>
            </w:r>
            <w:r>
              <w:rPr>
                <w:rStyle w:val="normaltextrun"/>
                <w:rFonts w:ascii="Calibri" w:hAnsi="Calibri" w:cs="Calibri"/>
                <w:sz w:val="24"/>
                <w:lang w:val="uk-UA"/>
              </w:rPr>
              <w:t>5</w:t>
            </w:r>
            <w:r w:rsidR="00913BC7" w:rsidRPr="00913BC7">
              <w:rPr>
                <w:rStyle w:val="normaltextrun"/>
                <w:rFonts w:ascii="Calibri" w:hAnsi="Calibri" w:cs="Calibri"/>
                <w:sz w:val="24"/>
                <w:lang w:val="uk-UA"/>
              </w:rPr>
              <w:t>/2024</w:t>
            </w:r>
            <w:r w:rsidR="00913BC7" w:rsidRPr="00913BC7">
              <w:rPr>
                <w:rStyle w:val="eop"/>
                <w:rFonts w:ascii="Calibri" w:hAnsi="Calibri" w:cs="Calibri"/>
                <w:sz w:val="24"/>
              </w:rPr>
              <w:t> </w:t>
            </w:r>
          </w:p>
        </w:tc>
        <w:tc>
          <w:tcPr>
            <w:tcW w:w="3006" w:type="dxa"/>
            <w:vAlign w:val="center"/>
          </w:tcPr>
          <w:p w14:paraId="0ECA3BC2" w14:textId="156602A6" w:rsidR="00913BC7" w:rsidRPr="002942D6" w:rsidRDefault="00913BC7" w:rsidP="00913BC7">
            <w:pPr>
              <w:tabs>
                <w:tab w:val="left" w:pos="851"/>
              </w:tabs>
              <w:spacing w:line="240" w:lineRule="auto"/>
              <w:jc w:val="center"/>
              <w:rPr>
                <w:rFonts w:cstheme="minorHAnsi"/>
                <w:sz w:val="24"/>
                <w:szCs w:val="24"/>
                <w:lang w:val="uk-UA"/>
              </w:rPr>
            </w:pPr>
          </w:p>
        </w:tc>
      </w:tr>
    </w:tbl>
    <w:p w14:paraId="1E54AAE6"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3D062E7B" w14:textId="441985C1" w:rsidR="00E74442" w:rsidRDefault="00E23E51" w:rsidP="00E74442">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7B4E6D" w:rsidRPr="002942D6">
        <w:rPr>
          <w:rFonts w:eastAsia="Times New Roman" w:cstheme="minorHAnsi"/>
          <w:b/>
          <w:snapToGrid w:val="0"/>
          <w:sz w:val="24"/>
          <w:szCs w:val="24"/>
          <w:lang w:val="uk-UA"/>
        </w:rPr>
        <w:t>УЧАСТЬ</w:t>
      </w:r>
    </w:p>
    <w:p w14:paraId="1C46A49D" w14:textId="36D9402F" w:rsidR="00DF7773" w:rsidRPr="00E74442" w:rsidRDefault="00DF7773" w:rsidP="00E74442">
      <w:pPr>
        <w:spacing w:after="0" w:line="240" w:lineRule="auto"/>
        <w:rPr>
          <w:rFonts w:eastAsia="Times New Roman" w:cstheme="minorHAnsi"/>
          <w:b/>
          <w:snapToGrid w:val="0"/>
          <w:sz w:val="24"/>
          <w:szCs w:val="24"/>
          <w:lang w:val="uk-UA"/>
        </w:rPr>
      </w:pPr>
      <w:r w:rsidRPr="36026F15">
        <w:rPr>
          <w:rFonts w:eastAsia="Times New Roman"/>
          <w:snapToGrid w:val="0"/>
          <w:sz w:val="24"/>
          <w:szCs w:val="24"/>
          <w:lang w:val="uk-UA"/>
        </w:rPr>
        <w:t xml:space="preserve">Конкурс відкритий для всіх постачальників, які можуть доставити </w:t>
      </w:r>
      <w:r w:rsidR="009E1591" w:rsidRPr="36026F15">
        <w:rPr>
          <w:rFonts w:eastAsia="Times New Roman"/>
          <w:snapToGrid w:val="0"/>
          <w:sz w:val="24"/>
          <w:szCs w:val="24"/>
          <w:lang w:val="uk-UA"/>
        </w:rPr>
        <w:t>відповідні до запиту</w:t>
      </w:r>
      <w:r w:rsidRPr="36026F15">
        <w:rPr>
          <w:rFonts w:eastAsia="Times New Roman"/>
          <w:snapToGrid w:val="0"/>
          <w:sz w:val="24"/>
          <w:szCs w:val="24"/>
          <w:lang w:val="uk-UA"/>
        </w:rPr>
        <w:t xml:space="preserve"> </w:t>
      </w:r>
      <w:r w:rsidR="00B2636A">
        <w:rPr>
          <w:rFonts w:eastAsia="Times New Roman"/>
          <w:snapToGrid w:val="0"/>
          <w:sz w:val="24"/>
          <w:szCs w:val="24"/>
          <w:lang w:val="uk-UA"/>
        </w:rPr>
        <w:t xml:space="preserve">продуктові </w:t>
      </w:r>
      <w:r w:rsidR="00FFDEBE" w:rsidRPr="36026F15">
        <w:rPr>
          <w:rFonts w:eastAsia="Times New Roman"/>
          <w:snapToGrid w:val="0"/>
          <w:sz w:val="24"/>
          <w:szCs w:val="24"/>
          <w:lang w:val="uk-UA"/>
        </w:rPr>
        <w:t xml:space="preserve">набори </w:t>
      </w:r>
      <w:r w:rsidRPr="36026F15">
        <w:rPr>
          <w:rFonts w:eastAsia="Times New Roman"/>
          <w:snapToGrid w:val="0"/>
          <w:sz w:val="24"/>
          <w:szCs w:val="24"/>
          <w:lang w:val="uk-UA"/>
        </w:rPr>
        <w:t xml:space="preserve">протягом </w:t>
      </w:r>
      <w:r w:rsidR="009E1591" w:rsidRPr="36026F15">
        <w:rPr>
          <w:rFonts w:eastAsia="Times New Roman"/>
          <w:snapToGrid w:val="0"/>
          <w:sz w:val="24"/>
          <w:szCs w:val="24"/>
          <w:lang w:val="uk-UA"/>
        </w:rPr>
        <w:t>визначено терміну</w:t>
      </w:r>
      <w:r w:rsidRPr="36026F15">
        <w:rPr>
          <w:rFonts w:eastAsia="Times New Roman"/>
          <w:snapToGrid w:val="0"/>
          <w:sz w:val="24"/>
          <w:szCs w:val="24"/>
          <w:lang w:val="uk-UA"/>
        </w:rPr>
        <w:t xml:space="preserve"> (</w:t>
      </w:r>
      <w:r w:rsidR="0075788F" w:rsidRPr="36026F15">
        <w:rPr>
          <w:rFonts w:eastAsia="Times New Roman"/>
          <w:snapToGrid w:val="0"/>
          <w:sz w:val="24"/>
          <w:szCs w:val="24"/>
          <w:lang w:val="uk-UA"/>
        </w:rPr>
        <w:t xml:space="preserve">фізична особа підприємець, </w:t>
      </w:r>
      <w:r w:rsidR="0075788F">
        <w:rPr>
          <w:rFonts w:eastAsia="Times New Roman"/>
          <w:snapToGrid w:val="0"/>
          <w:sz w:val="24"/>
          <w:szCs w:val="24"/>
          <w:lang w:val="uk-UA"/>
        </w:rPr>
        <w:t>Товариства з обмеженою відповідальністю, Приватні підприємства</w:t>
      </w:r>
      <w:r w:rsidR="0075788F" w:rsidRPr="36026F15">
        <w:rPr>
          <w:rFonts w:eastAsia="Times New Roman"/>
          <w:snapToGrid w:val="0"/>
          <w:sz w:val="24"/>
          <w:szCs w:val="24"/>
          <w:lang w:val="uk-UA"/>
        </w:rPr>
        <w:t>, тощо)</w:t>
      </w:r>
      <w:r w:rsidRPr="36026F15">
        <w:rPr>
          <w:rFonts w:eastAsia="Times New Roman"/>
          <w:sz w:val="24"/>
          <w:szCs w:val="24"/>
          <w:lang w:val="uk-UA"/>
        </w:rPr>
        <w:t xml:space="preserve">. </w:t>
      </w:r>
    </w:p>
    <w:p w14:paraId="32328AEF" w14:textId="265C31C5" w:rsidR="00E23E51" w:rsidRDefault="00DF7773" w:rsidP="00C0529E">
      <w:pPr>
        <w:spacing w:after="12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Можливі консорціуми. У випадку консорціумів необхідно назвати головне агентство.</w:t>
      </w:r>
    </w:p>
    <w:p w14:paraId="08FB128D" w14:textId="6C637D1B" w:rsidR="0075788F" w:rsidRDefault="0075788F" w:rsidP="0075788F">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Учасник тендеру повинен належним чином бути зареєстрованим в Україні та здійснювати діяльність не менш як </w:t>
      </w:r>
      <w:r>
        <w:rPr>
          <w:rFonts w:eastAsia="Times New Roman" w:cstheme="minorHAnsi"/>
          <w:b/>
          <w:snapToGrid w:val="0"/>
          <w:sz w:val="24"/>
          <w:szCs w:val="24"/>
          <w:lang w:val="uk-UA"/>
        </w:rPr>
        <w:t>два</w:t>
      </w:r>
      <w:r w:rsidRPr="00C0529E">
        <w:rPr>
          <w:rFonts w:eastAsia="Times New Roman" w:cstheme="minorHAnsi"/>
          <w:b/>
          <w:snapToGrid w:val="0"/>
          <w:sz w:val="24"/>
          <w:szCs w:val="24"/>
          <w:lang w:val="uk-UA"/>
        </w:rPr>
        <w:t xml:space="preserve"> роки</w:t>
      </w:r>
      <w:r>
        <w:rPr>
          <w:rFonts w:eastAsia="Times New Roman" w:cstheme="minorHAnsi"/>
          <w:snapToGrid w:val="0"/>
          <w:sz w:val="24"/>
          <w:szCs w:val="24"/>
          <w:lang w:val="uk-UA"/>
        </w:rPr>
        <w:t xml:space="preserve"> з дати реєстрації; не мати відкритих судових проваджень, боргових зобов’язань, що можуть призвести до арешту рахунків та активів учасника.</w:t>
      </w:r>
    </w:p>
    <w:p w14:paraId="14AF8E72" w14:textId="77777777" w:rsidR="0075788F" w:rsidRDefault="0075788F" w:rsidP="0075788F">
      <w:pPr>
        <w:spacing w:after="0" w:line="240" w:lineRule="auto"/>
        <w:rPr>
          <w:rFonts w:eastAsia="Times New Roman" w:cstheme="minorHAnsi"/>
          <w:snapToGrid w:val="0"/>
          <w:color w:val="FF0000"/>
          <w:sz w:val="24"/>
          <w:szCs w:val="24"/>
          <w:lang w:val="uk-UA"/>
        </w:rPr>
      </w:pPr>
      <w:r w:rsidRPr="00C0529E">
        <w:rPr>
          <w:rFonts w:eastAsia="Times New Roman" w:cstheme="minorHAnsi"/>
          <w:b/>
          <w:snapToGrid w:val="0"/>
          <w:color w:val="FF0000"/>
          <w:sz w:val="24"/>
          <w:szCs w:val="24"/>
          <w:lang w:val="uk-UA"/>
        </w:rPr>
        <w:t>Важливо!</w:t>
      </w:r>
      <w:r w:rsidRPr="00C0529E">
        <w:rPr>
          <w:rFonts w:eastAsia="Times New Roman" w:cstheme="minorHAnsi"/>
          <w:snapToGrid w:val="0"/>
          <w:color w:val="FF0000"/>
          <w:sz w:val="24"/>
          <w:szCs w:val="24"/>
          <w:lang w:val="uk-UA"/>
        </w:rPr>
        <w:t xml:space="preserve"> Фізичні Особи підприємці </w:t>
      </w:r>
      <w:r>
        <w:rPr>
          <w:rFonts w:eastAsia="Times New Roman" w:cstheme="minorHAnsi"/>
          <w:snapToGrid w:val="0"/>
          <w:color w:val="FF0000"/>
          <w:sz w:val="24"/>
          <w:szCs w:val="24"/>
          <w:lang w:val="uk-UA"/>
        </w:rPr>
        <w:t xml:space="preserve">на </w:t>
      </w:r>
      <w:r w:rsidRPr="00C0529E">
        <w:rPr>
          <w:rFonts w:eastAsia="Times New Roman" w:cstheme="minorHAnsi"/>
          <w:snapToGrid w:val="0"/>
          <w:color w:val="FF0000"/>
          <w:sz w:val="24"/>
          <w:szCs w:val="24"/>
          <w:lang w:val="uk-UA"/>
        </w:rPr>
        <w:t xml:space="preserve">єдиній системі оподаткування можуть бути допущені до участі у тендері у разі підтвердження, що сума контракту не перевищує залишковий </w:t>
      </w:r>
      <w:r>
        <w:rPr>
          <w:rFonts w:eastAsia="Times New Roman" w:cstheme="minorHAnsi"/>
          <w:snapToGrid w:val="0"/>
          <w:color w:val="FF0000"/>
          <w:sz w:val="24"/>
          <w:szCs w:val="24"/>
          <w:lang w:val="uk-UA"/>
        </w:rPr>
        <w:t xml:space="preserve">ліміт доходу платників єдиного податку у 2024 році. У разі досягнення річного доходу, </w:t>
      </w:r>
      <w:proofErr w:type="spellStart"/>
      <w:r>
        <w:rPr>
          <w:rFonts w:eastAsia="Times New Roman" w:cstheme="minorHAnsi"/>
          <w:snapToGrid w:val="0"/>
          <w:color w:val="FF0000"/>
          <w:sz w:val="24"/>
          <w:szCs w:val="24"/>
          <w:lang w:val="uk-UA"/>
        </w:rPr>
        <w:t>Карітас</w:t>
      </w:r>
      <w:proofErr w:type="spellEnd"/>
      <w:r>
        <w:rPr>
          <w:rFonts w:eastAsia="Times New Roman" w:cstheme="minorHAnsi"/>
          <w:snapToGrid w:val="0"/>
          <w:color w:val="FF0000"/>
          <w:sz w:val="24"/>
          <w:szCs w:val="24"/>
          <w:lang w:val="uk-UA"/>
        </w:rPr>
        <w:t xml:space="preserve"> України залишає за собою право розірвати контракт без права передачі прав виконання зобов’язань іншому суб’єкту господарювання, що не приймав участь у тендері.</w:t>
      </w:r>
    </w:p>
    <w:p w14:paraId="2FF2193F" w14:textId="77777777" w:rsidR="0075788F" w:rsidRDefault="0075788F" w:rsidP="0075788F">
      <w:pPr>
        <w:spacing w:after="0" w:line="240" w:lineRule="auto"/>
        <w:rPr>
          <w:rFonts w:eastAsia="Times New Roman" w:cstheme="minorHAnsi"/>
          <w:snapToGrid w:val="0"/>
          <w:color w:val="FF0000"/>
          <w:sz w:val="24"/>
          <w:szCs w:val="24"/>
          <w:lang w:val="uk-UA"/>
        </w:rPr>
      </w:pPr>
    </w:p>
    <w:p w14:paraId="13E6BB00" w14:textId="2DF876CB" w:rsidR="0075788F" w:rsidRPr="00891CC0" w:rsidRDefault="0075788F" w:rsidP="0075788F">
      <w:p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Учасники тендер</w:t>
      </w:r>
      <w:r>
        <w:rPr>
          <w:rFonts w:eastAsia="Times New Roman" w:cstheme="minorHAnsi"/>
          <w:bCs/>
          <w:snapToGrid w:val="0"/>
          <w:sz w:val="24"/>
          <w:szCs w:val="24"/>
          <w:lang w:val="uk-UA"/>
        </w:rPr>
        <w:t>у</w:t>
      </w:r>
      <w:r w:rsidRPr="00891CC0">
        <w:rPr>
          <w:rFonts w:eastAsia="Times New Roman" w:cstheme="minorHAnsi"/>
          <w:bCs/>
          <w:snapToGrid w:val="0"/>
          <w:sz w:val="24"/>
          <w:szCs w:val="24"/>
          <w:lang w:val="uk-UA"/>
        </w:rPr>
        <w:t xml:space="preserve"> не повинні бути пов'язані прямо або непрямо з фірмою, яку залучала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для надання послуг щодо розробки </w:t>
      </w:r>
      <w:proofErr w:type="spellStart"/>
      <w:r w:rsidRPr="00891CC0">
        <w:rPr>
          <w:rFonts w:eastAsia="Times New Roman" w:cstheme="minorHAnsi"/>
          <w:bCs/>
          <w:snapToGrid w:val="0"/>
          <w:sz w:val="24"/>
          <w:szCs w:val="24"/>
          <w:lang w:val="uk-UA"/>
        </w:rPr>
        <w:t>проєктів</w:t>
      </w:r>
      <w:proofErr w:type="spellEnd"/>
      <w:r w:rsidRPr="00891CC0">
        <w:rPr>
          <w:rFonts w:eastAsia="Times New Roman" w:cstheme="minorHAnsi"/>
          <w:bCs/>
          <w:snapToGrid w:val="0"/>
          <w:sz w:val="24"/>
          <w:szCs w:val="24"/>
          <w:lang w:val="uk-UA"/>
        </w:rPr>
        <w:t xml:space="preserve">, технічних умов або інших документів для закупівлі </w:t>
      </w:r>
      <w:r>
        <w:rPr>
          <w:rFonts w:eastAsia="Times New Roman" w:cstheme="minorHAnsi"/>
          <w:bCs/>
          <w:snapToGrid w:val="0"/>
          <w:sz w:val="24"/>
          <w:szCs w:val="24"/>
          <w:lang w:val="uk-UA"/>
        </w:rPr>
        <w:t xml:space="preserve">послуг </w:t>
      </w:r>
      <w:r w:rsidRPr="00891CC0">
        <w:rPr>
          <w:rFonts w:eastAsia="Times New Roman" w:cstheme="minorHAnsi"/>
          <w:bCs/>
          <w:snapToGrid w:val="0"/>
          <w:sz w:val="24"/>
          <w:szCs w:val="24"/>
          <w:lang w:val="uk-UA"/>
        </w:rPr>
        <w:t xml:space="preserve">за цим запитом пропозицію ні в теперішньому, ні в минулому. </w:t>
      </w:r>
    </w:p>
    <w:p w14:paraId="15A0AA1F" w14:textId="77777777" w:rsidR="0075788F" w:rsidRPr="00891CC0" w:rsidRDefault="0075788F" w:rsidP="0075788F">
      <w:pPr>
        <w:spacing w:after="0" w:line="240" w:lineRule="auto"/>
        <w:rPr>
          <w:rFonts w:eastAsia="Times New Roman" w:cstheme="minorHAnsi"/>
          <w:bCs/>
          <w:snapToGrid w:val="0"/>
          <w:sz w:val="24"/>
          <w:szCs w:val="24"/>
          <w:lang w:val="uk-UA"/>
        </w:rPr>
      </w:pPr>
    </w:p>
    <w:p w14:paraId="4FAB26CD" w14:textId="77777777" w:rsidR="0075788F" w:rsidRPr="00891CC0" w:rsidRDefault="0075788F" w:rsidP="0075788F">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Пропозиції учасників тендеру не буде розглянуто</w:t>
      </w:r>
      <w:r w:rsidRPr="00891CC0">
        <w:rPr>
          <w:rFonts w:eastAsia="Times New Roman" w:cstheme="minorHAnsi"/>
          <w:bCs/>
          <w:snapToGrid w:val="0"/>
          <w:sz w:val="24"/>
          <w:szCs w:val="24"/>
          <w:lang w:val="uk-UA"/>
        </w:rPr>
        <w:t xml:space="preserve">, якщо, на момент подання пропозиції: </w:t>
      </w:r>
    </w:p>
    <w:p w14:paraId="73FC6182" w14:textId="77777777" w:rsidR="0075788F" w:rsidRPr="00891CC0" w:rsidRDefault="0075788F" w:rsidP="0075788F">
      <w:pPr>
        <w:pStyle w:val="af7"/>
        <w:numPr>
          <w:ilvl w:val="0"/>
          <w:numId w:val="9"/>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вони вже були усунені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або іншими органами ООН, Світового банку або міжнародними суспільними організаціями; </w:t>
      </w:r>
    </w:p>
    <w:p w14:paraId="3435ACAB" w14:textId="77777777" w:rsidR="0075788F" w:rsidRPr="00891CC0" w:rsidRDefault="0075788F" w:rsidP="0075788F">
      <w:pPr>
        <w:pStyle w:val="af7"/>
        <w:numPr>
          <w:ilvl w:val="0"/>
          <w:numId w:val="9"/>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14:paraId="0A2DDA17" w14:textId="77777777" w:rsidR="0075788F" w:rsidRPr="00891CC0" w:rsidRDefault="0075788F" w:rsidP="0075788F">
      <w:pPr>
        <w:pStyle w:val="af7"/>
        <w:numPr>
          <w:ilvl w:val="0"/>
          <w:numId w:val="9"/>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не мають дійсний дозвіл на здійснення комерційної діяльності в Україні; </w:t>
      </w:r>
    </w:p>
    <w:p w14:paraId="1C146027" w14:textId="77777777" w:rsidR="0075788F" w:rsidRPr="00891CC0" w:rsidRDefault="0075788F" w:rsidP="0075788F">
      <w:pPr>
        <w:pStyle w:val="af7"/>
        <w:numPr>
          <w:ilvl w:val="0"/>
          <w:numId w:val="9"/>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 </w:t>
      </w:r>
    </w:p>
    <w:p w14:paraId="54B969B2" w14:textId="77777777" w:rsidR="0075788F" w:rsidRPr="00891CC0" w:rsidRDefault="0075788F" w:rsidP="0075788F">
      <w:pPr>
        <w:spacing w:after="0" w:line="240" w:lineRule="auto"/>
        <w:rPr>
          <w:rFonts w:eastAsia="Times New Roman" w:cstheme="minorHAnsi"/>
          <w:bCs/>
          <w:snapToGrid w:val="0"/>
          <w:sz w:val="24"/>
          <w:szCs w:val="24"/>
          <w:lang w:val="uk-UA"/>
        </w:rPr>
      </w:pPr>
    </w:p>
    <w:p w14:paraId="6818ADF9" w14:textId="77777777" w:rsidR="0075788F" w:rsidRPr="00891CC0" w:rsidRDefault="0075788F" w:rsidP="0075788F">
      <w:p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Крім того, умовою ведення бізнесу з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є співробітництво з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або її агентом та здійснення оцінки, проведення перевірки, аудиту, інспекцій, підтвердження гарантій, попередження та виявлення шахрайства, розслідування та здійснення інших дій постачальниками, їхніми дочірніми підприємствами, агентами, посередниками та довірителями. Відмова повноцінно співпрацювати з метою проведення розслідувань вважатиметься достатньою підставою для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щоб анулювати або розірвати контракт та включити постачальника в перелік заборонених постачальників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w:t>
      </w:r>
    </w:p>
    <w:p w14:paraId="2CD4FD44" w14:textId="77777777" w:rsidR="0075788F" w:rsidRDefault="0075788F" w:rsidP="00C0529E">
      <w:pPr>
        <w:spacing w:after="120" w:line="240" w:lineRule="auto"/>
        <w:rPr>
          <w:rFonts w:eastAsia="Times New Roman" w:cstheme="minorHAnsi"/>
          <w:b/>
          <w:snapToGrid w:val="0"/>
          <w:color w:val="FF0000"/>
          <w:sz w:val="24"/>
          <w:szCs w:val="24"/>
          <w:lang w:val="uk-UA"/>
        </w:rPr>
      </w:pPr>
    </w:p>
    <w:p w14:paraId="39EE0A3D" w14:textId="78CEB3CF" w:rsidR="00C0529E" w:rsidRPr="00C0529E" w:rsidRDefault="00C0529E" w:rsidP="00C0529E">
      <w:pPr>
        <w:spacing w:after="120" w:line="240" w:lineRule="auto"/>
        <w:rPr>
          <w:rFonts w:eastAsia="Times New Roman" w:cstheme="minorHAnsi"/>
          <w:snapToGrid w:val="0"/>
          <w:color w:val="FF0000"/>
          <w:sz w:val="24"/>
          <w:szCs w:val="24"/>
          <w:lang w:val="uk-UA"/>
        </w:rPr>
      </w:pPr>
      <w:r w:rsidRPr="00C0529E">
        <w:rPr>
          <w:rFonts w:eastAsia="Times New Roman" w:cstheme="minorHAnsi"/>
          <w:b/>
          <w:snapToGrid w:val="0"/>
          <w:color w:val="FF0000"/>
          <w:sz w:val="24"/>
          <w:szCs w:val="24"/>
          <w:lang w:val="uk-UA"/>
        </w:rPr>
        <w:t>Важливо!</w:t>
      </w:r>
      <w:r w:rsidRPr="00C0529E">
        <w:rPr>
          <w:rFonts w:eastAsia="Times New Roman" w:cstheme="minorHAnsi"/>
          <w:snapToGrid w:val="0"/>
          <w:color w:val="FF0000"/>
          <w:sz w:val="24"/>
          <w:szCs w:val="24"/>
          <w:lang w:val="uk-UA"/>
        </w:rPr>
        <w:t xml:space="preserve"> Фізичні Особи підприємці </w:t>
      </w:r>
      <w:r>
        <w:rPr>
          <w:rFonts w:eastAsia="Times New Roman" w:cstheme="minorHAnsi"/>
          <w:snapToGrid w:val="0"/>
          <w:color w:val="FF0000"/>
          <w:sz w:val="24"/>
          <w:szCs w:val="24"/>
          <w:lang w:val="uk-UA"/>
        </w:rPr>
        <w:t xml:space="preserve">на </w:t>
      </w:r>
      <w:r w:rsidRPr="00C0529E">
        <w:rPr>
          <w:rFonts w:eastAsia="Times New Roman" w:cstheme="minorHAnsi"/>
          <w:snapToGrid w:val="0"/>
          <w:color w:val="FF0000"/>
          <w:sz w:val="24"/>
          <w:szCs w:val="24"/>
          <w:lang w:val="uk-UA"/>
        </w:rPr>
        <w:t xml:space="preserve">єдиній системі оподаткування можуть бути допущені до участі у тендері у разі підтвердження, що сума контракту не перевищує залишковий </w:t>
      </w:r>
      <w:r>
        <w:rPr>
          <w:rFonts w:eastAsia="Times New Roman" w:cstheme="minorHAnsi"/>
          <w:snapToGrid w:val="0"/>
          <w:color w:val="FF0000"/>
          <w:sz w:val="24"/>
          <w:szCs w:val="24"/>
          <w:lang w:val="uk-UA"/>
        </w:rPr>
        <w:t>ліміт доходу платників єдиного податку у 2024 році.</w:t>
      </w:r>
    </w:p>
    <w:p w14:paraId="1053338A" w14:textId="77777777" w:rsidR="00DF7773" w:rsidRPr="002942D6" w:rsidRDefault="00DF7773" w:rsidP="001D623E">
      <w:pPr>
        <w:spacing w:after="0" w:line="240" w:lineRule="auto"/>
        <w:rPr>
          <w:rFonts w:eastAsia="Times New Roman" w:cstheme="minorHAnsi"/>
          <w:bCs/>
          <w:snapToGrid w:val="0"/>
          <w:color w:val="4F81BD" w:themeColor="accent1"/>
          <w:sz w:val="24"/>
          <w:szCs w:val="24"/>
          <w:lang w:val="uk-UA"/>
        </w:rPr>
      </w:pPr>
    </w:p>
    <w:p w14:paraId="5808BF53" w14:textId="401F5588" w:rsidR="009D0227" w:rsidRDefault="009D0227" w:rsidP="004B1805">
      <w:pPr>
        <w:spacing w:after="12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7B4E6D">
        <w:rPr>
          <w:rFonts w:eastAsia="Times New Roman" w:cstheme="minorHAnsi"/>
          <w:b/>
          <w:snapToGrid w:val="0"/>
          <w:sz w:val="24"/>
          <w:szCs w:val="24"/>
          <w:lang w:val="uk-UA"/>
        </w:rPr>
        <w:t>ДОСТАВКА ТА ПАКУВАННЯ</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78"/>
      </w:tblGrid>
      <w:tr w:rsidR="003E79C9" w14:paraId="360B5E53" w14:textId="77777777" w:rsidTr="005262E0">
        <w:tc>
          <w:tcPr>
            <w:tcW w:w="3256" w:type="dxa"/>
          </w:tcPr>
          <w:p w14:paraId="1B2D17E3" w14:textId="029DB785" w:rsidR="003E79C9" w:rsidRDefault="003E79C9" w:rsidP="005262E0">
            <w:pPr>
              <w:spacing w:after="0" w:line="240" w:lineRule="auto"/>
              <w:rPr>
                <w:rFonts w:eastAsia="Times New Roman" w:cstheme="minorHAnsi"/>
                <w:snapToGrid w:val="0"/>
                <w:sz w:val="24"/>
                <w:szCs w:val="24"/>
                <w:lang w:val="uk-UA"/>
              </w:rPr>
            </w:pPr>
            <w:r w:rsidRPr="004A2239">
              <w:rPr>
                <w:rFonts w:eastAsia="Times New Roman"/>
                <w:b/>
                <w:snapToGrid w:val="0"/>
                <w:sz w:val="24"/>
                <w:szCs w:val="24"/>
                <w:lang w:val="uk-UA"/>
              </w:rPr>
              <w:t>Поставка</w:t>
            </w:r>
          </w:p>
        </w:tc>
        <w:tc>
          <w:tcPr>
            <w:tcW w:w="6478" w:type="dxa"/>
          </w:tcPr>
          <w:p w14:paraId="2BFA2287" w14:textId="10722C28" w:rsidR="003E79C9" w:rsidRDefault="003E79C9" w:rsidP="005262E0">
            <w:pPr>
              <w:spacing w:after="120" w:line="240" w:lineRule="auto"/>
              <w:rPr>
                <w:rFonts w:eastAsia="Times New Roman" w:cstheme="minorHAnsi"/>
                <w:snapToGrid w:val="0"/>
                <w:sz w:val="24"/>
                <w:szCs w:val="24"/>
                <w:lang w:val="uk-UA"/>
              </w:rPr>
            </w:pPr>
            <w:r>
              <w:rPr>
                <w:rFonts w:eastAsia="Times New Roman"/>
                <w:snapToGrid w:val="0"/>
                <w:sz w:val="24"/>
                <w:szCs w:val="24"/>
                <w:lang w:val="uk-UA"/>
              </w:rPr>
              <w:t>відбувається на основі заявок на поставку наборів п</w:t>
            </w:r>
            <w:r w:rsidRPr="36026F15">
              <w:rPr>
                <w:rFonts w:eastAsia="Times New Roman"/>
                <w:snapToGrid w:val="0"/>
                <w:sz w:val="24"/>
                <w:szCs w:val="24"/>
                <w:lang w:val="uk-UA"/>
              </w:rPr>
              <w:t xml:space="preserve">ротягом </w:t>
            </w:r>
            <w:r>
              <w:rPr>
                <w:rFonts w:eastAsia="Times New Roman"/>
                <w:snapToGrid w:val="0"/>
                <w:sz w:val="24"/>
                <w:szCs w:val="24"/>
                <w:lang w:val="uk-UA"/>
              </w:rPr>
              <w:t>10-14</w:t>
            </w:r>
            <w:r w:rsidRPr="36026F15">
              <w:rPr>
                <w:rFonts w:eastAsia="Times New Roman"/>
                <w:snapToGrid w:val="0"/>
                <w:sz w:val="24"/>
                <w:szCs w:val="24"/>
                <w:lang w:val="uk-UA"/>
              </w:rPr>
              <w:t xml:space="preserve"> календарн</w:t>
            </w:r>
            <w:r>
              <w:rPr>
                <w:rFonts w:eastAsia="Times New Roman"/>
                <w:snapToGrid w:val="0"/>
                <w:sz w:val="24"/>
                <w:szCs w:val="24"/>
                <w:lang w:val="uk-UA"/>
              </w:rPr>
              <w:t>их</w:t>
            </w:r>
            <w:r w:rsidRPr="36026F15">
              <w:rPr>
                <w:rFonts w:eastAsia="Times New Roman"/>
                <w:snapToGrid w:val="0"/>
                <w:sz w:val="24"/>
                <w:szCs w:val="24"/>
                <w:lang w:val="uk-UA"/>
              </w:rPr>
              <w:t xml:space="preserve"> дн</w:t>
            </w:r>
            <w:r>
              <w:rPr>
                <w:rFonts w:eastAsia="Times New Roman"/>
                <w:snapToGrid w:val="0"/>
                <w:sz w:val="24"/>
                <w:szCs w:val="24"/>
                <w:lang w:val="uk-UA"/>
              </w:rPr>
              <w:t>ів</w:t>
            </w:r>
            <w:r w:rsidRPr="36026F15">
              <w:rPr>
                <w:rFonts w:eastAsia="Times New Roman"/>
                <w:snapToGrid w:val="0"/>
                <w:sz w:val="24"/>
                <w:szCs w:val="24"/>
                <w:lang w:val="uk-UA"/>
              </w:rPr>
              <w:t xml:space="preserve"> після </w:t>
            </w:r>
            <w:r>
              <w:rPr>
                <w:rFonts w:eastAsia="Times New Roman"/>
                <w:snapToGrid w:val="0"/>
                <w:sz w:val="24"/>
                <w:szCs w:val="24"/>
                <w:lang w:val="uk-UA"/>
              </w:rPr>
              <w:t>розміщення заявки</w:t>
            </w:r>
            <w:r w:rsidRPr="36026F15">
              <w:rPr>
                <w:rFonts w:eastAsia="Times New Roman"/>
                <w:snapToGrid w:val="0"/>
                <w:sz w:val="24"/>
                <w:szCs w:val="24"/>
                <w:lang w:val="uk-UA"/>
              </w:rPr>
              <w:t>.</w:t>
            </w:r>
          </w:p>
        </w:tc>
      </w:tr>
      <w:tr w:rsidR="003E79C9" w14:paraId="23391C60" w14:textId="77777777" w:rsidTr="005262E0">
        <w:tc>
          <w:tcPr>
            <w:tcW w:w="3256" w:type="dxa"/>
          </w:tcPr>
          <w:p w14:paraId="43EE1622" w14:textId="52F0ECEB" w:rsidR="003E79C9" w:rsidRPr="004A2239" w:rsidRDefault="003E79C9" w:rsidP="005262E0">
            <w:pPr>
              <w:spacing w:after="0" w:line="240" w:lineRule="auto"/>
              <w:rPr>
                <w:rFonts w:eastAsia="Times New Roman"/>
                <w:b/>
                <w:snapToGrid w:val="0"/>
                <w:sz w:val="24"/>
                <w:szCs w:val="24"/>
                <w:lang w:val="uk-UA"/>
              </w:rPr>
            </w:pPr>
            <w:r>
              <w:rPr>
                <w:rFonts w:eastAsia="Times New Roman" w:cstheme="minorHAnsi"/>
                <w:snapToGrid w:val="0"/>
                <w:sz w:val="24"/>
                <w:szCs w:val="24"/>
                <w:lang w:val="uk-UA"/>
              </w:rPr>
              <w:t>Умови доставки:</w:t>
            </w:r>
          </w:p>
        </w:tc>
        <w:tc>
          <w:tcPr>
            <w:tcW w:w="6478" w:type="dxa"/>
          </w:tcPr>
          <w:p w14:paraId="1FD4010D" w14:textId="19659E92" w:rsidR="003E79C9" w:rsidRPr="007B4E6D" w:rsidRDefault="003E79C9" w:rsidP="005262E0">
            <w:pPr>
              <w:spacing w:after="120" w:line="240" w:lineRule="auto"/>
              <w:rPr>
                <w:rFonts w:eastAsia="Times New Roman" w:cstheme="minorHAnsi"/>
                <w:snapToGrid w:val="0"/>
                <w:sz w:val="24"/>
                <w:szCs w:val="24"/>
                <w:lang w:val="uk-UA"/>
              </w:rPr>
            </w:pPr>
            <w:r w:rsidRPr="002F0D9C">
              <w:rPr>
                <w:rFonts w:eastAsia="Times New Roman" w:cstheme="minorHAnsi"/>
                <w:snapToGrid w:val="0"/>
                <w:sz w:val="24"/>
                <w:szCs w:val="24"/>
                <w:lang w:val="en-US"/>
              </w:rPr>
              <w:t>DAP Incoterms 2020</w:t>
            </w:r>
            <w:r>
              <w:rPr>
                <w:rFonts w:eastAsia="Times New Roman" w:cstheme="minorHAnsi"/>
                <w:snapToGrid w:val="0"/>
                <w:sz w:val="24"/>
                <w:szCs w:val="24"/>
                <w:lang w:val="en-US"/>
              </w:rPr>
              <w:t xml:space="preserve">. </w:t>
            </w:r>
            <w:r>
              <w:rPr>
                <w:rFonts w:eastAsia="Times New Roman" w:cstheme="minorHAnsi"/>
                <w:snapToGrid w:val="0"/>
                <w:sz w:val="24"/>
                <w:szCs w:val="24"/>
                <w:lang w:val="uk-UA"/>
              </w:rPr>
              <w:t>Витрати на завантаження, доставку, розвантаження, страхування вантажів під час доставки несе постачальник.</w:t>
            </w:r>
          </w:p>
        </w:tc>
      </w:tr>
      <w:tr w:rsidR="003E79C9" w14:paraId="20C6393C" w14:textId="77777777" w:rsidTr="005262E0">
        <w:tc>
          <w:tcPr>
            <w:tcW w:w="3256" w:type="dxa"/>
          </w:tcPr>
          <w:p w14:paraId="40B0DE7C" w14:textId="47AA04D3" w:rsidR="003E79C9" w:rsidRDefault="003E79C9" w:rsidP="007B4E6D">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Загальна </w:t>
            </w:r>
            <w:r w:rsidRPr="002942D6">
              <w:rPr>
                <w:rFonts w:eastAsia="Times New Roman" w:cstheme="minorHAnsi"/>
                <w:snapToGrid w:val="0"/>
                <w:sz w:val="24"/>
                <w:szCs w:val="24"/>
                <w:lang w:val="uk-UA"/>
              </w:rPr>
              <w:t xml:space="preserve">кількість </w:t>
            </w:r>
            <w:r w:rsidR="007B4E6D">
              <w:rPr>
                <w:rFonts w:eastAsia="Times New Roman" w:cstheme="minorHAnsi"/>
                <w:snapToGrid w:val="0"/>
                <w:sz w:val="24"/>
                <w:szCs w:val="24"/>
                <w:lang w:val="uk-UA"/>
              </w:rPr>
              <w:t>поставки</w:t>
            </w:r>
          </w:p>
        </w:tc>
        <w:tc>
          <w:tcPr>
            <w:tcW w:w="6478" w:type="dxa"/>
          </w:tcPr>
          <w:p w14:paraId="5C541569" w14:textId="52DA8244" w:rsidR="003E79C9" w:rsidRPr="00122192" w:rsidRDefault="003E79C9" w:rsidP="003E79C9">
            <w:pPr>
              <w:spacing w:after="120" w:line="240" w:lineRule="auto"/>
              <w:rPr>
                <w:rFonts w:eastAsia="Times New Roman" w:cstheme="minorHAnsi"/>
                <w:snapToGrid w:val="0"/>
                <w:sz w:val="24"/>
                <w:szCs w:val="24"/>
                <w:highlight w:val="yellow"/>
                <w:lang w:val="en-US"/>
              </w:rPr>
            </w:pPr>
            <w:r w:rsidRPr="002942D6">
              <w:rPr>
                <w:rFonts w:eastAsia="Times New Roman" w:cstheme="minorHAnsi"/>
                <w:snapToGrid w:val="0"/>
                <w:sz w:val="24"/>
                <w:szCs w:val="24"/>
                <w:lang w:val="uk-UA"/>
              </w:rPr>
              <w:t xml:space="preserve">є </w:t>
            </w:r>
            <w:r>
              <w:rPr>
                <w:rFonts w:eastAsia="Times New Roman" w:cstheme="minorHAnsi"/>
                <w:snapToGrid w:val="0"/>
                <w:sz w:val="24"/>
                <w:szCs w:val="24"/>
                <w:lang w:val="uk-UA"/>
              </w:rPr>
              <w:t>сумою всіх заявок розміщених протягом дії договору</w:t>
            </w:r>
          </w:p>
        </w:tc>
      </w:tr>
    </w:tbl>
    <w:p w14:paraId="49C5F5F7" w14:textId="77777777" w:rsidR="003E79C9" w:rsidRPr="002942D6" w:rsidRDefault="003E79C9" w:rsidP="004B1805">
      <w:pPr>
        <w:spacing w:after="120" w:line="240" w:lineRule="auto"/>
        <w:rPr>
          <w:rFonts w:eastAsia="Times New Roman" w:cstheme="minorHAnsi"/>
          <w:b/>
          <w:snapToGrid w:val="0"/>
          <w:sz w:val="24"/>
          <w:szCs w:val="24"/>
          <w:lang w:val="uk-UA"/>
        </w:rPr>
      </w:pPr>
    </w:p>
    <w:p w14:paraId="0FE92201" w14:textId="6EAF0D66" w:rsidR="00F21317" w:rsidRPr="002942D6" w:rsidRDefault="004A2239" w:rsidP="003E79C9">
      <w:pPr>
        <w:spacing w:after="0" w:line="240" w:lineRule="auto"/>
        <w:ind w:left="142"/>
        <w:rPr>
          <w:rFonts w:eastAsia="Times New Roman" w:cstheme="minorHAnsi"/>
          <w:b/>
          <w:snapToGrid w:val="0"/>
          <w:sz w:val="24"/>
          <w:szCs w:val="24"/>
          <w:lang w:val="uk-UA"/>
        </w:rPr>
      </w:pPr>
      <w:r>
        <w:rPr>
          <w:rFonts w:eastAsia="Times New Roman" w:cstheme="minorHAnsi"/>
          <w:b/>
          <w:snapToGrid w:val="0"/>
          <w:sz w:val="24"/>
          <w:szCs w:val="24"/>
          <w:lang w:val="uk-UA"/>
        </w:rPr>
        <w:t>Пакування</w:t>
      </w: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3E79C9" w14:paraId="005C564A" w14:textId="77777777" w:rsidTr="007B4E6D">
        <w:tc>
          <w:tcPr>
            <w:tcW w:w="2552" w:type="dxa"/>
          </w:tcPr>
          <w:p w14:paraId="6A20887E" w14:textId="2E064E51" w:rsidR="003E79C9" w:rsidRDefault="003E79C9" w:rsidP="003E79C9">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Вага набору</w:t>
            </w:r>
          </w:p>
        </w:tc>
        <w:tc>
          <w:tcPr>
            <w:tcW w:w="7229" w:type="dxa"/>
          </w:tcPr>
          <w:p w14:paraId="7D2144E1" w14:textId="68BC4819" w:rsidR="003E79C9" w:rsidRDefault="003E79C9"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Приблизна вага набору 7 кг</w:t>
            </w:r>
          </w:p>
        </w:tc>
      </w:tr>
      <w:tr w:rsidR="003E79C9" w14:paraId="7358F6DF" w14:textId="77777777" w:rsidTr="007B4E6D">
        <w:tc>
          <w:tcPr>
            <w:tcW w:w="2552" w:type="dxa"/>
          </w:tcPr>
          <w:p w14:paraId="716713BF" w14:textId="324B9D44" w:rsidR="003E79C9" w:rsidRDefault="003E79C9" w:rsidP="001D623E">
            <w:pPr>
              <w:spacing w:after="0" w:line="240" w:lineRule="auto"/>
              <w:rPr>
                <w:rFonts w:eastAsia="Times New Roman" w:cstheme="minorHAnsi"/>
                <w:snapToGrid w:val="0"/>
                <w:sz w:val="24"/>
                <w:szCs w:val="24"/>
                <w:lang w:val="uk-UA"/>
              </w:rPr>
            </w:pPr>
            <w:r w:rsidRPr="002F0D9C">
              <w:rPr>
                <w:rFonts w:eastAsia="Times New Roman" w:cstheme="minorHAnsi"/>
                <w:snapToGrid w:val="0"/>
                <w:sz w:val="24"/>
                <w:szCs w:val="24"/>
                <w:lang w:val="uk-UA"/>
              </w:rPr>
              <w:t>Варіанти пакування наборів:</w:t>
            </w:r>
          </w:p>
        </w:tc>
        <w:tc>
          <w:tcPr>
            <w:tcW w:w="7229" w:type="dxa"/>
          </w:tcPr>
          <w:p w14:paraId="1A6D6F71" w14:textId="0566AB55" w:rsidR="003E79C9" w:rsidRDefault="003E79C9" w:rsidP="003E79C9">
            <w:pPr>
              <w:spacing w:after="120" w:line="240" w:lineRule="auto"/>
              <w:rPr>
                <w:rFonts w:eastAsia="Times New Roman" w:cstheme="minorHAnsi"/>
                <w:snapToGrid w:val="0"/>
                <w:sz w:val="24"/>
                <w:szCs w:val="24"/>
                <w:lang w:val="uk-UA"/>
              </w:rPr>
            </w:pPr>
            <w:r w:rsidRPr="002F0D9C">
              <w:rPr>
                <w:rFonts w:eastAsia="Times New Roman" w:cstheme="minorHAnsi"/>
                <w:b/>
                <w:snapToGrid w:val="0"/>
                <w:sz w:val="24"/>
                <w:szCs w:val="24"/>
                <w:lang w:val="uk-UA"/>
              </w:rPr>
              <w:t>Варіант 1.</w:t>
            </w:r>
            <w:r w:rsidRPr="002F0D9C">
              <w:rPr>
                <w:rFonts w:eastAsia="Times New Roman" w:cstheme="minorHAnsi"/>
                <w:snapToGrid w:val="0"/>
                <w:sz w:val="24"/>
                <w:szCs w:val="24"/>
                <w:lang w:val="uk-UA"/>
              </w:rPr>
              <w:t xml:space="preserve"> Індивідуальні картонні короби. Додатково в коробку вкладається</w:t>
            </w:r>
            <w:r w:rsidR="002F0D9C">
              <w:rPr>
                <w:rFonts w:eastAsia="Times New Roman" w:cstheme="minorHAnsi"/>
                <w:snapToGrid w:val="0"/>
                <w:sz w:val="24"/>
                <w:szCs w:val="24"/>
                <w:lang w:val="uk-UA"/>
              </w:rPr>
              <w:t xml:space="preserve"> </w:t>
            </w:r>
            <w:proofErr w:type="spellStart"/>
            <w:r w:rsidR="002F0D9C">
              <w:rPr>
                <w:rFonts w:eastAsia="Times New Roman" w:cstheme="minorHAnsi"/>
                <w:snapToGrid w:val="0"/>
                <w:sz w:val="24"/>
                <w:szCs w:val="24"/>
                <w:lang w:val="uk-UA"/>
              </w:rPr>
              <w:t>брендований</w:t>
            </w:r>
            <w:proofErr w:type="spellEnd"/>
            <w:r w:rsidRPr="002F0D9C">
              <w:rPr>
                <w:rFonts w:eastAsia="Times New Roman" w:cstheme="minorHAnsi"/>
                <w:snapToGrid w:val="0"/>
                <w:sz w:val="24"/>
                <w:szCs w:val="24"/>
                <w:lang w:val="uk-UA"/>
              </w:rPr>
              <w:t xml:space="preserve"> пакет, розмір якого повинен вмістити всі продукти. </w:t>
            </w:r>
            <w:r w:rsidRPr="003E79C9">
              <w:rPr>
                <w:rFonts w:eastAsia="Times New Roman" w:cstheme="minorHAnsi"/>
                <w:snapToGrid w:val="0"/>
                <w:sz w:val="24"/>
                <w:szCs w:val="24"/>
                <w:lang w:val="uk-UA"/>
              </w:rPr>
              <w:t xml:space="preserve">Кожен короб має бути виготовлено мінімум з 3-ти шарового картону та витримувати навантаження </w:t>
            </w:r>
            <w:proofErr w:type="spellStart"/>
            <w:r w:rsidRPr="003E79C9">
              <w:rPr>
                <w:rFonts w:eastAsia="Times New Roman" w:cstheme="minorHAnsi"/>
                <w:snapToGrid w:val="0"/>
                <w:sz w:val="24"/>
                <w:szCs w:val="24"/>
                <w:lang w:val="uk-UA"/>
              </w:rPr>
              <w:t>палетування</w:t>
            </w:r>
            <w:proofErr w:type="spellEnd"/>
            <w:r w:rsidRPr="003E79C9">
              <w:rPr>
                <w:rFonts w:eastAsia="Times New Roman" w:cstheme="minorHAnsi"/>
                <w:snapToGrid w:val="0"/>
                <w:sz w:val="24"/>
                <w:szCs w:val="24"/>
                <w:lang w:val="uk-UA"/>
              </w:rPr>
              <w:t xml:space="preserve"> та транспортування. Розміри коробів визначаються Постачальником самостійно виходячи з об'єму набора та кількості найменувань товару. Розмір короба має бути максимально відповідним до об’єму набору і не містити вільного простору більш ніж 5%.</w:t>
            </w:r>
          </w:p>
        </w:tc>
      </w:tr>
      <w:tr w:rsidR="003E79C9" w14:paraId="1C2751D4" w14:textId="77777777" w:rsidTr="007B4E6D">
        <w:tc>
          <w:tcPr>
            <w:tcW w:w="2552" w:type="dxa"/>
          </w:tcPr>
          <w:p w14:paraId="62064ADC" w14:textId="77777777" w:rsidR="003E79C9" w:rsidRDefault="003E79C9" w:rsidP="001D623E">
            <w:pPr>
              <w:spacing w:after="0" w:line="240" w:lineRule="auto"/>
              <w:rPr>
                <w:rFonts w:eastAsia="Times New Roman" w:cstheme="minorHAnsi"/>
                <w:snapToGrid w:val="0"/>
                <w:sz w:val="24"/>
                <w:szCs w:val="24"/>
                <w:highlight w:val="yellow"/>
                <w:lang w:val="uk-UA"/>
              </w:rPr>
            </w:pPr>
          </w:p>
        </w:tc>
        <w:tc>
          <w:tcPr>
            <w:tcW w:w="7229" w:type="dxa"/>
          </w:tcPr>
          <w:p w14:paraId="2672C61F" w14:textId="4EC782C4" w:rsidR="003E79C9" w:rsidRPr="003E79C9" w:rsidRDefault="003E79C9" w:rsidP="003E79C9">
            <w:pPr>
              <w:spacing w:after="120" w:line="240" w:lineRule="auto"/>
              <w:rPr>
                <w:rFonts w:eastAsia="Times New Roman" w:cstheme="minorHAnsi"/>
                <w:b/>
                <w:snapToGrid w:val="0"/>
                <w:sz w:val="24"/>
                <w:szCs w:val="24"/>
                <w:highlight w:val="yellow"/>
                <w:lang w:val="uk-UA"/>
              </w:rPr>
            </w:pPr>
            <w:r w:rsidRPr="002F0D9C">
              <w:rPr>
                <w:rFonts w:eastAsia="Times New Roman" w:cstheme="minorHAnsi"/>
                <w:b/>
                <w:snapToGrid w:val="0"/>
                <w:sz w:val="24"/>
                <w:szCs w:val="24"/>
                <w:lang w:val="uk-UA"/>
              </w:rPr>
              <w:t>Варіант 2.</w:t>
            </w:r>
            <w:r w:rsidRPr="002F0D9C">
              <w:rPr>
                <w:rFonts w:eastAsia="Times New Roman" w:cstheme="minorHAnsi"/>
                <w:snapToGrid w:val="0"/>
                <w:sz w:val="24"/>
                <w:szCs w:val="24"/>
                <w:lang w:val="uk-UA"/>
              </w:rPr>
              <w:t xml:space="preserve"> </w:t>
            </w:r>
            <w:proofErr w:type="spellStart"/>
            <w:r w:rsidRPr="002F0D9C">
              <w:rPr>
                <w:rFonts w:eastAsia="Times New Roman" w:cstheme="minorHAnsi"/>
                <w:snapToGrid w:val="0"/>
                <w:sz w:val="24"/>
                <w:szCs w:val="24"/>
                <w:lang w:val="uk-UA"/>
              </w:rPr>
              <w:t>Термо</w:t>
            </w:r>
            <w:proofErr w:type="spellEnd"/>
            <w:r w:rsidRPr="002F0D9C">
              <w:rPr>
                <w:rFonts w:eastAsia="Times New Roman" w:cstheme="minorHAnsi"/>
                <w:snapToGrid w:val="0"/>
                <w:sz w:val="24"/>
                <w:szCs w:val="24"/>
                <w:lang w:val="uk-UA"/>
              </w:rPr>
              <w:t xml:space="preserve"> плівка/</w:t>
            </w:r>
            <w:r w:rsidRPr="002F0D9C">
              <w:rPr>
                <w:rFonts w:eastAsia="Times New Roman" w:cstheme="minorHAnsi"/>
                <w:snapToGrid w:val="0"/>
                <w:sz w:val="24"/>
                <w:szCs w:val="24"/>
                <w:lang w:val="en-US"/>
              </w:rPr>
              <w:t xml:space="preserve">ZIP </w:t>
            </w:r>
            <w:r w:rsidRPr="002F0D9C">
              <w:rPr>
                <w:rFonts w:eastAsia="Times New Roman" w:cstheme="minorHAnsi"/>
                <w:snapToGrid w:val="0"/>
                <w:sz w:val="24"/>
                <w:szCs w:val="24"/>
                <w:lang w:val="uk-UA"/>
              </w:rPr>
              <w:t>пакет. Всі продукти пакуються у герметичний пакет. Для транспортування таких пакетів рекомендовано використовувати транспортну коробку (по 2+</w:t>
            </w:r>
            <w:r w:rsidR="002F0D9C">
              <w:rPr>
                <w:rFonts w:eastAsia="Times New Roman" w:cstheme="minorHAnsi"/>
                <w:snapToGrid w:val="0"/>
                <w:sz w:val="24"/>
                <w:szCs w:val="24"/>
                <w:lang w:val="uk-UA"/>
              </w:rPr>
              <w:t xml:space="preserve"> </w:t>
            </w:r>
            <w:r w:rsidRPr="002F0D9C">
              <w:rPr>
                <w:rFonts w:eastAsia="Times New Roman" w:cstheme="minorHAnsi"/>
                <w:snapToGrid w:val="0"/>
                <w:sz w:val="24"/>
                <w:szCs w:val="24"/>
                <w:lang w:val="uk-UA"/>
              </w:rPr>
              <w:t>набори в коробці).</w:t>
            </w:r>
          </w:p>
        </w:tc>
      </w:tr>
      <w:tr w:rsidR="003E79C9" w14:paraId="7DC1C605" w14:textId="77777777" w:rsidTr="007B4E6D">
        <w:tc>
          <w:tcPr>
            <w:tcW w:w="2552" w:type="dxa"/>
          </w:tcPr>
          <w:p w14:paraId="7D49B64A" w14:textId="77777777" w:rsidR="003E79C9" w:rsidRDefault="003E79C9" w:rsidP="003E79C9">
            <w:pPr>
              <w:spacing w:after="0" w:line="240" w:lineRule="auto"/>
              <w:rPr>
                <w:rFonts w:eastAsia="Times New Roman" w:cstheme="minorHAnsi"/>
                <w:snapToGrid w:val="0"/>
                <w:sz w:val="24"/>
                <w:szCs w:val="24"/>
                <w:highlight w:val="yellow"/>
                <w:lang w:val="uk-UA"/>
              </w:rPr>
            </w:pPr>
            <w:r w:rsidRPr="002F0D9C">
              <w:rPr>
                <w:rFonts w:eastAsia="Times New Roman" w:cstheme="minorHAnsi"/>
                <w:snapToGrid w:val="0"/>
                <w:sz w:val="24"/>
                <w:szCs w:val="24"/>
                <w:lang w:val="uk-UA"/>
              </w:rPr>
              <w:t>Групове пакування</w:t>
            </w:r>
          </w:p>
          <w:p w14:paraId="1F8002C5" w14:textId="77777777" w:rsidR="003E79C9" w:rsidRDefault="003E79C9" w:rsidP="001D623E">
            <w:pPr>
              <w:spacing w:after="0" w:line="240" w:lineRule="auto"/>
              <w:rPr>
                <w:rFonts w:eastAsia="Times New Roman" w:cstheme="minorHAnsi"/>
                <w:snapToGrid w:val="0"/>
                <w:sz w:val="24"/>
                <w:szCs w:val="24"/>
                <w:highlight w:val="yellow"/>
                <w:lang w:val="uk-UA"/>
              </w:rPr>
            </w:pPr>
          </w:p>
        </w:tc>
        <w:tc>
          <w:tcPr>
            <w:tcW w:w="7229" w:type="dxa"/>
          </w:tcPr>
          <w:p w14:paraId="0CF713DD" w14:textId="18CDE2D2" w:rsidR="003E79C9" w:rsidRPr="003E79C9" w:rsidRDefault="003E79C9" w:rsidP="003E79C9">
            <w:pPr>
              <w:spacing w:after="120" w:line="240" w:lineRule="auto"/>
              <w:rPr>
                <w:rFonts w:eastAsia="Times New Roman" w:cstheme="minorHAnsi"/>
                <w:b/>
                <w:snapToGrid w:val="0"/>
                <w:sz w:val="24"/>
                <w:szCs w:val="24"/>
                <w:highlight w:val="yellow"/>
                <w:lang w:val="uk-UA"/>
              </w:rPr>
            </w:pPr>
            <w:r w:rsidRPr="003E79C9">
              <w:rPr>
                <w:rFonts w:eastAsia="Times New Roman" w:cstheme="minorHAnsi"/>
                <w:snapToGrid w:val="0"/>
                <w:sz w:val="24"/>
                <w:szCs w:val="24"/>
                <w:lang w:val="uk-UA"/>
              </w:rPr>
              <w:t xml:space="preserve">Короба укладаються на піддони та </w:t>
            </w:r>
            <w:proofErr w:type="spellStart"/>
            <w:r w:rsidRPr="003E79C9">
              <w:rPr>
                <w:rFonts w:eastAsia="Times New Roman" w:cstheme="minorHAnsi"/>
                <w:snapToGrid w:val="0"/>
                <w:sz w:val="24"/>
                <w:szCs w:val="24"/>
                <w:lang w:val="uk-UA"/>
              </w:rPr>
              <w:t>застрейчовані</w:t>
            </w:r>
            <w:proofErr w:type="spellEnd"/>
            <w:r w:rsidRPr="003E79C9">
              <w:rPr>
                <w:rFonts w:eastAsia="Times New Roman" w:cstheme="minorHAnsi"/>
                <w:snapToGrid w:val="0"/>
                <w:sz w:val="24"/>
                <w:szCs w:val="24"/>
                <w:lang w:val="uk-UA"/>
              </w:rPr>
              <w:t xml:space="preserve"> плівкою не менш ніж у три шари. Кількість рядів на піддоні визначається постачальником та не має впливати на цілісність коробів нижніх рядів при транспортуванні. Зам’яті або пошкоджені короби не приймаються та підлягають поверненню за рахунок Постачальника.</w:t>
            </w:r>
          </w:p>
        </w:tc>
      </w:tr>
      <w:tr w:rsidR="003E79C9" w14:paraId="1EF6F415" w14:textId="77777777" w:rsidTr="007B4E6D">
        <w:tc>
          <w:tcPr>
            <w:tcW w:w="2552" w:type="dxa"/>
          </w:tcPr>
          <w:p w14:paraId="08748A07" w14:textId="4BA8D798" w:rsidR="003E79C9" w:rsidRDefault="003E79C9" w:rsidP="003E79C9">
            <w:pPr>
              <w:spacing w:after="0" w:line="240" w:lineRule="auto"/>
              <w:rPr>
                <w:rFonts w:eastAsia="Times New Roman" w:cstheme="minorHAnsi"/>
                <w:snapToGrid w:val="0"/>
                <w:sz w:val="24"/>
                <w:szCs w:val="24"/>
                <w:highlight w:val="yellow"/>
                <w:lang w:val="uk-UA"/>
              </w:rPr>
            </w:pPr>
            <w:r w:rsidRPr="002F0D9C">
              <w:rPr>
                <w:rFonts w:eastAsia="Times New Roman" w:cstheme="minorHAnsi"/>
                <w:snapToGrid w:val="0"/>
                <w:sz w:val="24"/>
                <w:szCs w:val="24"/>
                <w:lang w:val="uk-UA"/>
              </w:rPr>
              <w:t>Маркування</w:t>
            </w:r>
          </w:p>
        </w:tc>
        <w:tc>
          <w:tcPr>
            <w:tcW w:w="7229" w:type="dxa"/>
          </w:tcPr>
          <w:p w14:paraId="79DFEF94" w14:textId="0CEB700B" w:rsidR="003E79C9" w:rsidRPr="003E79C9" w:rsidRDefault="003E79C9" w:rsidP="002F0D9C">
            <w:pPr>
              <w:spacing w:after="120" w:line="240" w:lineRule="auto"/>
              <w:rPr>
                <w:rFonts w:eastAsia="Times New Roman" w:cstheme="minorHAnsi"/>
                <w:snapToGrid w:val="0"/>
                <w:sz w:val="24"/>
                <w:szCs w:val="24"/>
                <w:lang w:val="uk-UA"/>
              </w:rPr>
            </w:pPr>
            <w:r w:rsidRPr="002F0D9C">
              <w:rPr>
                <w:rFonts w:eastAsia="Times New Roman" w:cstheme="minorHAnsi"/>
                <w:snapToGrid w:val="0"/>
                <w:sz w:val="24"/>
                <w:szCs w:val="24"/>
                <w:lang w:val="uk-UA"/>
              </w:rPr>
              <w:t>На зовнішній стороні кожної коробки/п</w:t>
            </w:r>
            <w:r w:rsidR="002F0D9C">
              <w:rPr>
                <w:rFonts w:eastAsia="Times New Roman" w:cstheme="minorHAnsi"/>
                <w:snapToGrid w:val="0"/>
                <w:sz w:val="24"/>
                <w:szCs w:val="24"/>
                <w:lang w:val="uk-UA"/>
              </w:rPr>
              <w:t>акету</w:t>
            </w:r>
            <w:r w:rsidRPr="002F0D9C">
              <w:rPr>
                <w:rFonts w:eastAsia="Times New Roman" w:cstheme="minorHAnsi"/>
                <w:snapToGrid w:val="0"/>
                <w:sz w:val="24"/>
                <w:szCs w:val="24"/>
                <w:lang w:val="uk-UA"/>
              </w:rPr>
              <w:t xml:space="preserve"> повинно бути відображено «пакувальний лист» із вмістом посилки (дизайн буде надано Замовником). Логотипи </w:t>
            </w:r>
            <w:proofErr w:type="spellStart"/>
            <w:r w:rsidRPr="002F0D9C">
              <w:rPr>
                <w:rFonts w:eastAsia="Times New Roman" w:cstheme="minorHAnsi"/>
                <w:snapToGrid w:val="0"/>
                <w:sz w:val="24"/>
                <w:szCs w:val="24"/>
                <w:lang w:val="uk-UA"/>
              </w:rPr>
              <w:t>Карітас</w:t>
            </w:r>
            <w:proofErr w:type="spellEnd"/>
            <w:r w:rsidRPr="002F0D9C">
              <w:rPr>
                <w:rFonts w:eastAsia="Times New Roman" w:cstheme="minorHAnsi"/>
                <w:snapToGrid w:val="0"/>
                <w:sz w:val="24"/>
                <w:szCs w:val="24"/>
                <w:lang w:val="uk-UA"/>
              </w:rPr>
              <w:t xml:space="preserve"> України та Донорів проекту будуть відображені на коробках</w:t>
            </w:r>
            <w:r w:rsidR="002F0D9C">
              <w:rPr>
                <w:rFonts w:eastAsia="Times New Roman" w:cstheme="minorHAnsi"/>
                <w:snapToGrid w:val="0"/>
                <w:sz w:val="24"/>
                <w:szCs w:val="24"/>
                <w:lang w:val="uk-UA"/>
              </w:rPr>
              <w:t>/пакетах</w:t>
            </w:r>
            <w:r w:rsidRPr="002F0D9C">
              <w:rPr>
                <w:rFonts w:eastAsia="Times New Roman" w:cstheme="minorHAnsi"/>
                <w:snapToGrid w:val="0"/>
                <w:sz w:val="24"/>
                <w:szCs w:val="24"/>
                <w:lang w:val="uk-UA"/>
              </w:rPr>
              <w:t xml:space="preserve">. Шаблон та логотипи постачальник отримає від </w:t>
            </w:r>
            <w:proofErr w:type="spellStart"/>
            <w:r w:rsidRPr="002F0D9C">
              <w:rPr>
                <w:rFonts w:eastAsia="Times New Roman" w:cstheme="minorHAnsi"/>
                <w:snapToGrid w:val="0"/>
                <w:sz w:val="24"/>
                <w:szCs w:val="24"/>
                <w:lang w:val="uk-UA"/>
              </w:rPr>
              <w:t>Карітас</w:t>
            </w:r>
            <w:proofErr w:type="spellEnd"/>
            <w:r w:rsidRPr="002F0D9C">
              <w:rPr>
                <w:rFonts w:eastAsia="Times New Roman" w:cstheme="minorHAnsi"/>
                <w:snapToGrid w:val="0"/>
                <w:sz w:val="24"/>
                <w:szCs w:val="24"/>
                <w:lang w:val="uk-UA"/>
              </w:rPr>
              <w:t xml:space="preserve"> України</w:t>
            </w:r>
            <w:r w:rsidRPr="005370FD">
              <w:rPr>
                <w:rFonts w:eastAsia="Times New Roman" w:cstheme="minorHAnsi"/>
                <w:snapToGrid w:val="0"/>
                <w:sz w:val="24"/>
                <w:szCs w:val="24"/>
                <w:lang w:val="uk-UA"/>
              </w:rPr>
              <w:t>.</w:t>
            </w:r>
          </w:p>
        </w:tc>
      </w:tr>
    </w:tbl>
    <w:p w14:paraId="22DD895B" w14:textId="77777777" w:rsidR="00841907" w:rsidRPr="002942D6" w:rsidRDefault="00841907" w:rsidP="001D623E">
      <w:pPr>
        <w:spacing w:after="0" w:line="240" w:lineRule="auto"/>
        <w:jc w:val="both"/>
        <w:rPr>
          <w:rFonts w:eastAsia="Times New Roman" w:cstheme="minorHAnsi"/>
          <w:bCs/>
          <w:snapToGrid w:val="0"/>
          <w:sz w:val="24"/>
          <w:szCs w:val="24"/>
          <w:lang w:val="uk-UA"/>
        </w:rPr>
      </w:pPr>
    </w:p>
    <w:p w14:paraId="27EB310A" w14:textId="14FA0486" w:rsidR="008144C0" w:rsidRPr="002942D6" w:rsidRDefault="00F21317" w:rsidP="001D623E">
      <w:pPr>
        <w:spacing w:after="0" w:line="240" w:lineRule="auto"/>
        <w:jc w:val="both"/>
        <w:rPr>
          <w:rFonts w:eastAsia="Times New Roman" w:cstheme="minorHAnsi"/>
          <w:b/>
          <w:bCs/>
          <w:snapToGrid w:val="0"/>
          <w:sz w:val="24"/>
          <w:szCs w:val="24"/>
          <w:lang w:val="uk-UA"/>
        </w:rPr>
      </w:pPr>
      <w:r w:rsidRPr="002942D6">
        <w:rPr>
          <w:rFonts w:eastAsia="Times New Roman" w:cstheme="minorHAnsi"/>
          <w:b/>
          <w:bCs/>
          <w:snapToGrid w:val="0"/>
          <w:sz w:val="24"/>
          <w:szCs w:val="24"/>
          <w:lang w:val="uk-UA"/>
        </w:rPr>
        <w:t>Місця доставки</w:t>
      </w:r>
    </w:p>
    <w:p w14:paraId="11755F5B" w14:textId="044901EB" w:rsidR="009E7A1E" w:rsidRPr="002942D6" w:rsidRDefault="00374A8D" w:rsidP="001D623E">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Н</w:t>
      </w:r>
      <w:r w:rsidR="00F21317" w:rsidRPr="002942D6">
        <w:rPr>
          <w:rFonts w:eastAsia="Times New Roman" w:cstheme="minorHAnsi"/>
          <w:color w:val="000000"/>
          <w:sz w:val="24"/>
          <w:szCs w:val="24"/>
          <w:lang w:val="uk-UA" w:eastAsia="de-AT"/>
        </w:rPr>
        <w:t>абори повинні бути доставлені в наступні місця:</w:t>
      </w:r>
      <w:r w:rsidR="009E7A1E" w:rsidRPr="002942D6">
        <w:rPr>
          <w:rFonts w:eastAsia="Times New Roman" w:cstheme="minorHAnsi"/>
          <w:color w:val="000000"/>
          <w:sz w:val="24"/>
          <w:szCs w:val="24"/>
          <w:lang w:val="uk-UA" w:eastAsia="de-AT"/>
        </w:rPr>
        <w:tab/>
      </w:r>
    </w:p>
    <w:tbl>
      <w:tblPr>
        <w:tblStyle w:val="ab"/>
        <w:tblW w:w="9776" w:type="dxa"/>
        <w:tblLook w:val="04A0" w:firstRow="1" w:lastRow="0" w:firstColumn="1" w:lastColumn="0" w:noHBand="0" w:noVBand="1"/>
      </w:tblPr>
      <w:tblGrid>
        <w:gridCol w:w="2122"/>
        <w:gridCol w:w="4394"/>
        <w:gridCol w:w="3260"/>
      </w:tblGrid>
      <w:tr w:rsidR="00B2636A" w:rsidRPr="002942D6" w14:paraId="03713078" w14:textId="77777777" w:rsidTr="00122192">
        <w:tc>
          <w:tcPr>
            <w:tcW w:w="2122" w:type="dxa"/>
          </w:tcPr>
          <w:p w14:paraId="4D4A550D" w14:textId="255900BE" w:rsidR="00B2636A" w:rsidRPr="002942D6" w:rsidRDefault="00B2636A" w:rsidP="001D623E">
            <w:pPr>
              <w:spacing w:after="0" w:line="240" w:lineRule="auto"/>
              <w:jc w:val="both"/>
              <w:rPr>
                <w:rFonts w:eastAsia="Times New Roman" w:cstheme="minorHAnsi"/>
                <w:b/>
                <w:color w:val="000000"/>
                <w:sz w:val="24"/>
                <w:szCs w:val="24"/>
                <w:lang w:val="uk-UA" w:eastAsia="de-AT"/>
              </w:rPr>
            </w:pPr>
            <w:r w:rsidRPr="002942D6">
              <w:rPr>
                <w:rFonts w:eastAsia="Times New Roman" w:cstheme="minorHAnsi"/>
                <w:b/>
                <w:color w:val="000000"/>
                <w:sz w:val="24"/>
                <w:szCs w:val="24"/>
                <w:lang w:val="uk-UA" w:eastAsia="de-AT"/>
              </w:rPr>
              <w:t>Область</w:t>
            </w:r>
          </w:p>
        </w:tc>
        <w:tc>
          <w:tcPr>
            <w:tcW w:w="4394" w:type="dxa"/>
          </w:tcPr>
          <w:p w14:paraId="37ADB9C7" w14:textId="13144539" w:rsidR="00B2636A" w:rsidRPr="002942D6" w:rsidRDefault="00B2636A" w:rsidP="001D623E">
            <w:pPr>
              <w:spacing w:after="0" w:line="240" w:lineRule="auto"/>
              <w:jc w:val="both"/>
              <w:rPr>
                <w:rFonts w:eastAsia="Times New Roman" w:cstheme="minorHAnsi"/>
                <w:b/>
                <w:color w:val="000000"/>
                <w:sz w:val="24"/>
                <w:szCs w:val="24"/>
                <w:lang w:val="uk-UA" w:eastAsia="de-AT"/>
              </w:rPr>
            </w:pPr>
            <w:r w:rsidRPr="002942D6">
              <w:rPr>
                <w:rFonts w:eastAsia="Times New Roman" w:cstheme="minorHAnsi"/>
                <w:b/>
                <w:color w:val="000000"/>
                <w:sz w:val="24"/>
                <w:szCs w:val="24"/>
                <w:lang w:val="uk-UA" w:eastAsia="de-AT"/>
              </w:rPr>
              <w:t>Адреса</w:t>
            </w:r>
          </w:p>
        </w:tc>
        <w:tc>
          <w:tcPr>
            <w:tcW w:w="3260" w:type="dxa"/>
          </w:tcPr>
          <w:p w14:paraId="1EBCC9E8" w14:textId="3B764D94" w:rsidR="00B2636A" w:rsidRPr="002942D6" w:rsidRDefault="00B2636A" w:rsidP="001B0966">
            <w:pPr>
              <w:spacing w:after="0" w:line="240" w:lineRule="auto"/>
              <w:rPr>
                <w:rFonts w:eastAsia="Times New Roman" w:cstheme="minorHAnsi"/>
                <w:b/>
                <w:color w:val="000000"/>
                <w:sz w:val="24"/>
                <w:szCs w:val="24"/>
                <w:lang w:val="uk-UA" w:eastAsia="de-AT"/>
              </w:rPr>
            </w:pPr>
            <w:r>
              <w:rPr>
                <w:rFonts w:eastAsia="Times New Roman" w:cstheme="minorHAnsi"/>
                <w:b/>
                <w:color w:val="000000"/>
                <w:sz w:val="24"/>
                <w:szCs w:val="24"/>
                <w:lang w:val="uk-UA" w:eastAsia="de-AT"/>
              </w:rPr>
              <w:t>Кількість наборів</w:t>
            </w:r>
          </w:p>
        </w:tc>
      </w:tr>
      <w:tr w:rsidR="00B2636A" w:rsidRPr="002942D6" w14:paraId="46ECBD09" w14:textId="77777777" w:rsidTr="00122192">
        <w:tc>
          <w:tcPr>
            <w:tcW w:w="2122" w:type="dxa"/>
          </w:tcPr>
          <w:p w14:paraId="285D1269" w14:textId="5DEBF2CD" w:rsidR="00B2636A" w:rsidRPr="002942D6" w:rsidRDefault="00B2636A" w:rsidP="007B4B5B">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Суми</w:t>
            </w:r>
          </w:p>
        </w:tc>
        <w:tc>
          <w:tcPr>
            <w:tcW w:w="4394" w:type="dxa"/>
          </w:tcPr>
          <w:p w14:paraId="1597FD12" w14:textId="3DD17228" w:rsidR="00B2636A" w:rsidRPr="002942D6" w:rsidRDefault="007B4B5B"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Буде надано при підписанні Договору</w:t>
            </w:r>
          </w:p>
        </w:tc>
        <w:tc>
          <w:tcPr>
            <w:tcW w:w="3260" w:type="dxa"/>
          </w:tcPr>
          <w:p w14:paraId="02D4547D" w14:textId="6A24AEC1" w:rsidR="00B2636A" w:rsidRPr="002942D6" w:rsidRDefault="007B4B5B"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Відповідно запиту</w:t>
            </w:r>
          </w:p>
        </w:tc>
      </w:tr>
      <w:tr w:rsidR="007B4B5B" w:rsidRPr="002942D6" w14:paraId="71543FFA" w14:textId="77777777" w:rsidTr="00122192">
        <w:tc>
          <w:tcPr>
            <w:tcW w:w="2122" w:type="dxa"/>
          </w:tcPr>
          <w:p w14:paraId="42AD2E9C" w14:textId="5FC549F2" w:rsidR="007B4B5B" w:rsidRPr="002942D6" w:rsidRDefault="007B4B5B" w:rsidP="007B4B5B">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 xml:space="preserve">Харків </w:t>
            </w:r>
          </w:p>
        </w:tc>
        <w:tc>
          <w:tcPr>
            <w:tcW w:w="4394" w:type="dxa"/>
          </w:tcPr>
          <w:p w14:paraId="08E1ECEB" w14:textId="54BB0EBC" w:rsidR="007B4B5B" w:rsidRPr="002942D6" w:rsidRDefault="007B4B5B" w:rsidP="007B4B5B">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Буде надано при підписанні Договору</w:t>
            </w:r>
          </w:p>
        </w:tc>
        <w:tc>
          <w:tcPr>
            <w:tcW w:w="3260" w:type="dxa"/>
          </w:tcPr>
          <w:p w14:paraId="5E4AA978" w14:textId="12021F22" w:rsidR="007B4B5B" w:rsidRDefault="007B4B5B" w:rsidP="007B4B5B">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Відповідно запиту</w:t>
            </w:r>
          </w:p>
        </w:tc>
      </w:tr>
    </w:tbl>
    <w:p w14:paraId="6DF4E23C" w14:textId="77777777" w:rsidR="007B4B5B" w:rsidRDefault="007B4B5B" w:rsidP="001D623E">
      <w:pPr>
        <w:spacing w:after="0" w:line="240" w:lineRule="auto"/>
        <w:jc w:val="both"/>
        <w:rPr>
          <w:rFonts w:eastAsia="Times New Roman" w:cstheme="minorHAnsi"/>
          <w:color w:val="000000"/>
          <w:sz w:val="24"/>
          <w:szCs w:val="24"/>
          <w:lang w:val="uk-UA" w:eastAsia="de-AT"/>
        </w:rPr>
      </w:pPr>
    </w:p>
    <w:p w14:paraId="6A17C7AD" w14:textId="09CA1DE9" w:rsidR="00122192" w:rsidRPr="007B4B5B" w:rsidRDefault="00122192" w:rsidP="001D623E">
      <w:pPr>
        <w:spacing w:after="0" w:line="240" w:lineRule="auto"/>
        <w:jc w:val="both"/>
        <w:rPr>
          <w:rFonts w:eastAsia="Times New Roman" w:cstheme="minorHAnsi"/>
          <w:color w:val="FF0000"/>
          <w:sz w:val="24"/>
          <w:szCs w:val="24"/>
          <w:lang w:val="uk-UA" w:eastAsia="de-AT"/>
        </w:rPr>
      </w:pPr>
      <w:r w:rsidRPr="007B4B5B">
        <w:rPr>
          <w:rFonts w:eastAsia="Times New Roman" w:cstheme="minorHAnsi"/>
          <w:color w:val="FF0000"/>
          <w:sz w:val="24"/>
          <w:szCs w:val="24"/>
          <w:lang w:val="uk-UA" w:eastAsia="de-AT"/>
        </w:rPr>
        <w:t xml:space="preserve">* </w:t>
      </w:r>
      <w:r w:rsidR="007B4B5B" w:rsidRPr="007B4B5B">
        <w:rPr>
          <w:rFonts w:eastAsia="Times New Roman" w:cstheme="minorHAnsi"/>
          <w:color w:val="FF0000"/>
          <w:sz w:val="24"/>
          <w:szCs w:val="24"/>
          <w:lang w:val="uk-UA" w:eastAsia="de-AT"/>
        </w:rPr>
        <w:t>Локації вказані для доставки може</w:t>
      </w:r>
      <w:r w:rsidRPr="007B4B5B">
        <w:rPr>
          <w:rFonts w:eastAsia="Times New Roman" w:cstheme="minorHAnsi"/>
          <w:color w:val="FF0000"/>
          <w:sz w:val="24"/>
          <w:szCs w:val="24"/>
          <w:lang w:val="uk-UA" w:eastAsia="de-AT"/>
        </w:rPr>
        <w:t xml:space="preserve"> бути змінено</w:t>
      </w:r>
      <w:r w:rsidR="007B4B5B" w:rsidRPr="007B4B5B">
        <w:rPr>
          <w:rFonts w:eastAsia="Times New Roman" w:cstheme="minorHAnsi"/>
          <w:color w:val="FF0000"/>
          <w:sz w:val="24"/>
          <w:szCs w:val="24"/>
          <w:lang w:val="uk-UA" w:eastAsia="de-AT"/>
        </w:rPr>
        <w:t xml:space="preserve"> у разі зміни контексту кризи чи інших чинників </w:t>
      </w:r>
    </w:p>
    <w:p w14:paraId="1A908ABC" w14:textId="03A8497C" w:rsidR="009E7A1E" w:rsidRPr="002942D6" w:rsidRDefault="00122192" w:rsidP="001D623E">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 xml:space="preserve"> </w:t>
      </w:r>
    </w:p>
    <w:p w14:paraId="53D18F20" w14:textId="17D5BB53" w:rsidR="007B4E6D" w:rsidRPr="002942D6" w:rsidRDefault="007B4E6D" w:rsidP="007B4E6D">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5</w:t>
      </w:r>
      <w:r w:rsidRPr="002942D6">
        <w:rPr>
          <w:rFonts w:eastAsia="Times New Roman" w:cstheme="minorHAnsi"/>
          <w:b/>
          <w:snapToGrid w:val="0"/>
          <w:sz w:val="24"/>
          <w:szCs w:val="24"/>
          <w:lang w:val="uk-UA"/>
        </w:rPr>
        <w:t xml:space="preserve">. ТЕРМІНИ </w:t>
      </w:r>
      <w:r>
        <w:rPr>
          <w:rFonts w:eastAsia="Times New Roman" w:cstheme="minorHAnsi"/>
          <w:b/>
          <w:snapToGrid w:val="0"/>
          <w:sz w:val="24"/>
          <w:szCs w:val="24"/>
          <w:lang w:val="uk-UA"/>
        </w:rPr>
        <w:t>КОНТРАКТУВАННЯ</w:t>
      </w:r>
    </w:p>
    <w:p w14:paraId="46611C0F" w14:textId="3881D43D" w:rsidR="007B4E6D" w:rsidRPr="002942D6" w:rsidRDefault="007B4E6D" w:rsidP="007B4E6D">
      <w:pPr>
        <w:spacing w:after="120" w:line="240" w:lineRule="auto"/>
        <w:rPr>
          <w:rFonts w:eastAsia="Times New Roman" w:cstheme="minorHAnsi"/>
          <w:snapToGrid w:val="0"/>
          <w:sz w:val="24"/>
          <w:szCs w:val="24"/>
          <w:lang w:val="uk-UA"/>
        </w:rPr>
      </w:pPr>
      <w:r>
        <w:rPr>
          <w:rFonts w:eastAsia="Times New Roman" w:cstheme="minorHAnsi"/>
          <w:bCs/>
          <w:snapToGrid w:val="0"/>
          <w:sz w:val="24"/>
          <w:szCs w:val="24"/>
          <w:lang w:val="uk-UA"/>
        </w:rPr>
        <w:t xml:space="preserve">Заплановано </w:t>
      </w:r>
      <w:proofErr w:type="spellStart"/>
      <w:r>
        <w:rPr>
          <w:rFonts w:eastAsia="Times New Roman" w:cstheme="minorHAnsi"/>
          <w:bCs/>
          <w:snapToGrid w:val="0"/>
          <w:sz w:val="24"/>
          <w:szCs w:val="24"/>
          <w:lang w:val="uk-UA"/>
        </w:rPr>
        <w:t>контрактування</w:t>
      </w:r>
      <w:proofErr w:type="spellEnd"/>
      <w:r>
        <w:rPr>
          <w:rFonts w:eastAsia="Times New Roman" w:cstheme="minorHAnsi"/>
          <w:bCs/>
          <w:snapToGrid w:val="0"/>
          <w:sz w:val="24"/>
          <w:szCs w:val="24"/>
          <w:lang w:val="uk-UA"/>
        </w:rPr>
        <w:t xml:space="preserve"> терміном </w:t>
      </w:r>
      <w:r>
        <w:rPr>
          <w:rFonts w:eastAsia="Times New Roman" w:cstheme="minorHAnsi"/>
          <w:b/>
          <w:bCs/>
          <w:snapToGrid w:val="0"/>
          <w:sz w:val="24"/>
          <w:szCs w:val="24"/>
          <w:lang w:val="uk-UA"/>
        </w:rPr>
        <w:t>до 31</w:t>
      </w:r>
      <w:r w:rsidRPr="00705265">
        <w:rPr>
          <w:rFonts w:eastAsia="Times New Roman" w:cstheme="minorHAnsi"/>
          <w:b/>
          <w:bCs/>
          <w:snapToGrid w:val="0"/>
          <w:sz w:val="24"/>
          <w:szCs w:val="24"/>
          <w:lang w:val="uk-UA"/>
        </w:rPr>
        <w:t xml:space="preserve"> </w:t>
      </w:r>
      <w:r>
        <w:rPr>
          <w:rFonts w:eastAsia="Times New Roman" w:cstheme="minorHAnsi"/>
          <w:b/>
          <w:bCs/>
          <w:snapToGrid w:val="0"/>
          <w:sz w:val="24"/>
          <w:szCs w:val="24"/>
          <w:lang w:val="uk-UA"/>
        </w:rPr>
        <w:t>грудня</w:t>
      </w:r>
      <w:r w:rsidRPr="00705265">
        <w:rPr>
          <w:rFonts w:eastAsia="Times New Roman" w:cstheme="minorHAnsi"/>
          <w:b/>
          <w:bCs/>
          <w:snapToGrid w:val="0"/>
          <w:sz w:val="24"/>
          <w:szCs w:val="24"/>
          <w:lang w:val="uk-UA"/>
        </w:rPr>
        <w:t xml:space="preserve"> 2024 року</w:t>
      </w:r>
      <w:r>
        <w:rPr>
          <w:rFonts w:eastAsia="Times New Roman" w:cstheme="minorHAnsi"/>
          <w:bCs/>
          <w:snapToGrid w:val="0"/>
          <w:sz w:val="24"/>
          <w:szCs w:val="24"/>
          <w:lang w:val="uk-UA"/>
        </w:rPr>
        <w:t>.</w:t>
      </w:r>
    </w:p>
    <w:p w14:paraId="167E36E8" w14:textId="77777777" w:rsidR="007B4E6D" w:rsidRPr="002942D6" w:rsidRDefault="007B4E6D" w:rsidP="007B4E6D">
      <w:pPr>
        <w:spacing w:after="0" w:line="240" w:lineRule="auto"/>
        <w:rPr>
          <w:rFonts w:eastAsia="Times New Roman" w:cstheme="minorHAnsi"/>
          <w:snapToGrid w:val="0"/>
          <w:sz w:val="24"/>
          <w:szCs w:val="24"/>
          <w:lang w:val="uk-UA"/>
        </w:rPr>
      </w:pPr>
    </w:p>
    <w:p w14:paraId="030D1264" w14:textId="35435D11" w:rsidR="007B4E6D" w:rsidRPr="002942D6" w:rsidRDefault="007B4E6D" w:rsidP="007B4E6D">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6</w:t>
      </w:r>
      <w:r w:rsidRPr="002942D6">
        <w:rPr>
          <w:rFonts w:eastAsia="Times New Roman" w:cstheme="minorHAnsi"/>
          <w:b/>
          <w:snapToGrid w:val="0"/>
          <w:sz w:val="24"/>
          <w:szCs w:val="24"/>
          <w:lang w:val="uk-UA"/>
        </w:rPr>
        <w:t>. ВАЛЮТА</w:t>
      </w:r>
    </w:p>
    <w:p w14:paraId="27872AF8" w14:textId="77777777" w:rsidR="007B4E6D" w:rsidRPr="002942D6" w:rsidRDefault="007B4E6D" w:rsidP="007B4E6D">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Комерційну пропозицію </w:t>
      </w:r>
      <w:r w:rsidRPr="002942D6">
        <w:rPr>
          <w:rFonts w:eastAsia="Times New Roman" w:cstheme="minorHAnsi"/>
          <w:snapToGrid w:val="0"/>
          <w:sz w:val="24"/>
          <w:szCs w:val="24"/>
          <w:lang w:val="uk-UA"/>
        </w:rPr>
        <w:t>необхідно подавати в гривнях.</w:t>
      </w:r>
    </w:p>
    <w:p w14:paraId="07883F1F" w14:textId="77777777" w:rsidR="007B4E6D" w:rsidRPr="002942D6" w:rsidRDefault="007B4E6D" w:rsidP="007B4E6D">
      <w:pPr>
        <w:spacing w:after="0" w:line="240" w:lineRule="auto"/>
        <w:rPr>
          <w:rFonts w:eastAsia="Times New Roman" w:cstheme="minorHAnsi"/>
          <w:snapToGrid w:val="0"/>
          <w:sz w:val="24"/>
          <w:szCs w:val="24"/>
          <w:lang w:val="uk-UA"/>
        </w:rPr>
      </w:pPr>
    </w:p>
    <w:p w14:paraId="10EA3645" w14:textId="27DB0F33" w:rsidR="007B4E6D" w:rsidRPr="002942D6" w:rsidRDefault="007B4E6D" w:rsidP="007B4E6D">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7</w:t>
      </w:r>
      <w:r w:rsidRPr="002942D6">
        <w:rPr>
          <w:rFonts w:eastAsia="Times New Roman" w:cstheme="minorHAnsi"/>
          <w:b/>
          <w:snapToGrid w:val="0"/>
          <w:sz w:val="24"/>
          <w:szCs w:val="24"/>
          <w:lang w:val="uk-UA"/>
        </w:rPr>
        <w:t>. ТЕРМІН ДІЇ</w:t>
      </w:r>
      <w:r>
        <w:rPr>
          <w:rFonts w:eastAsia="Times New Roman" w:cstheme="minorHAnsi"/>
          <w:b/>
          <w:snapToGrid w:val="0"/>
          <w:sz w:val="24"/>
          <w:szCs w:val="24"/>
          <w:lang w:val="uk-UA"/>
        </w:rPr>
        <w:t xml:space="preserve"> ПРОПОЗИЦІЙ</w:t>
      </w:r>
    </w:p>
    <w:p w14:paraId="0430BCC7" w14:textId="77777777" w:rsidR="007B4E6D" w:rsidRPr="00C40AA3" w:rsidRDefault="007B4E6D" w:rsidP="007B4E6D">
      <w:pPr>
        <w:spacing w:after="0" w:line="240" w:lineRule="auto"/>
        <w:rPr>
          <w:rFonts w:eastAsia="Times New Roman" w:cstheme="minorHAnsi"/>
          <w:snapToGrid w:val="0"/>
          <w:sz w:val="24"/>
          <w:szCs w:val="24"/>
          <w:lang w:val="uk-UA"/>
        </w:rPr>
      </w:pPr>
      <w:r w:rsidRPr="00C40AA3">
        <w:rPr>
          <w:rFonts w:eastAsia="Times New Roman" w:cstheme="minorHAnsi"/>
          <w:snapToGrid w:val="0"/>
          <w:sz w:val="24"/>
          <w:szCs w:val="24"/>
          <w:lang w:val="uk-UA"/>
        </w:rPr>
        <w:t xml:space="preserve">Пропозиції дійсні протягом періоду </w:t>
      </w:r>
      <w:r w:rsidRPr="00857EE6">
        <w:rPr>
          <w:rFonts w:eastAsia="Times New Roman" w:cstheme="minorHAnsi"/>
          <w:b/>
          <w:snapToGrid w:val="0"/>
          <w:sz w:val="24"/>
          <w:szCs w:val="24"/>
          <w:lang w:val="uk-UA"/>
        </w:rPr>
        <w:t>тридцять (30) календарних днів</w:t>
      </w:r>
      <w:r w:rsidRPr="00C40AA3">
        <w:rPr>
          <w:rFonts w:eastAsia="Times New Roman" w:cstheme="minorHAnsi"/>
          <w:snapToGrid w:val="0"/>
          <w:sz w:val="24"/>
          <w:szCs w:val="24"/>
          <w:lang w:val="uk-UA"/>
        </w:rPr>
        <w:t xml:space="preserve"> після кінцевого терміну </w:t>
      </w:r>
    </w:p>
    <w:p w14:paraId="5CC6CB40" w14:textId="77777777" w:rsidR="007B4E6D" w:rsidRDefault="007B4E6D" w:rsidP="007B4E6D">
      <w:pPr>
        <w:spacing w:after="120" w:line="240" w:lineRule="auto"/>
        <w:rPr>
          <w:rFonts w:eastAsia="Times New Roman" w:cstheme="minorHAnsi"/>
          <w:snapToGrid w:val="0"/>
          <w:sz w:val="24"/>
          <w:szCs w:val="24"/>
          <w:lang w:val="uk-UA"/>
        </w:rPr>
      </w:pPr>
      <w:r w:rsidRPr="00C40AA3">
        <w:rPr>
          <w:rFonts w:eastAsia="Times New Roman" w:cstheme="minorHAnsi"/>
          <w:snapToGrid w:val="0"/>
          <w:sz w:val="24"/>
          <w:szCs w:val="24"/>
          <w:lang w:val="uk-UA"/>
        </w:rPr>
        <w:t>подання тендерних пропозицій, встановленого у Розділі 2 «</w:t>
      </w:r>
      <w:r>
        <w:rPr>
          <w:rFonts w:eastAsia="Times New Roman" w:cstheme="minorHAnsi"/>
          <w:snapToGrid w:val="0"/>
          <w:sz w:val="24"/>
          <w:szCs w:val="24"/>
          <w:lang w:val="uk-UA"/>
        </w:rPr>
        <w:t xml:space="preserve">Графік подання </w:t>
      </w:r>
      <w:r w:rsidRPr="00C40AA3">
        <w:rPr>
          <w:rFonts w:eastAsia="Times New Roman" w:cstheme="minorHAnsi"/>
          <w:snapToGrid w:val="0"/>
          <w:sz w:val="24"/>
          <w:szCs w:val="24"/>
          <w:lang w:val="uk-UA"/>
        </w:rPr>
        <w:t>пропозицій</w:t>
      </w:r>
      <w:r>
        <w:rPr>
          <w:rFonts w:eastAsia="Times New Roman" w:cstheme="minorHAnsi"/>
          <w:snapToGrid w:val="0"/>
          <w:sz w:val="24"/>
          <w:szCs w:val="24"/>
          <w:lang w:val="uk-UA"/>
        </w:rPr>
        <w:t xml:space="preserve"> та укладення контрактів</w:t>
      </w:r>
      <w:r w:rsidRPr="00C40AA3">
        <w:rPr>
          <w:rFonts w:eastAsia="Times New Roman" w:cstheme="minorHAnsi"/>
          <w:snapToGrid w:val="0"/>
          <w:sz w:val="24"/>
          <w:szCs w:val="24"/>
          <w:lang w:val="uk-UA"/>
        </w:rPr>
        <w:t>» цього Запиту пропозицій. Пропозиція, дійсна протягом меншого періоду, може бути відхилена як така, що не відповідає вимогам.</w:t>
      </w:r>
    </w:p>
    <w:p w14:paraId="51702F7D" w14:textId="57DAB510" w:rsidR="007B4E6D" w:rsidRDefault="007B4E6D" w:rsidP="007B4E6D">
      <w:pPr>
        <w:spacing w:after="0" w:line="240" w:lineRule="auto"/>
        <w:rPr>
          <w:rFonts w:eastAsia="Times New Roman" w:cstheme="minorHAnsi"/>
          <w:snapToGrid w:val="0"/>
          <w:sz w:val="24"/>
          <w:szCs w:val="24"/>
          <w:lang w:val="uk-UA"/>
        </w:rPr>
      </w:pPr>
      <w:r w:rsidRPr="00C40AA3">
        <w:rPr>
          <w:rFonts w:eastAsia="Times New Roman" w:cstheme="minorHAnsi"/>
          <w:snapToGrid w:val="0"/>
          <w:sz w:val="24"/>
          <w:szCs w:val="24"/>
          <w:lang w:val="uk-UA"/>
        </w:rPr>
        <w:t>Учасник тендеру, який погоджується на запит, не зобов’язаний та не має права змінювати свою пропозицію. Усі ціни залишаються фіксованими до закінчення терміну дії пропозиції, до якого укладається договір.</w:t>
      </w:r>
    </w:p>
    <w:p w14:paraId="7C60FACE" w14:textId="77777777" w:rsidR="007B4E6D" w:rsidRPr="002942D6" w:rsidRDefault="007B4E6D" w:rsidP="007B4E6D">
      <w:pPr>
        <w:spacing w:after="0" w:line="240" w:lineRule="auto"/>
        <w:rPr>
          <w:rFonts w:eastAsia="Times New Roman" w:cstheme="minorHAnsi"/>
          <w:snapToGrid w:val="0"/>
          <w:sz w:val="24"/>
          <w:szCs w:val="24"/>
          <w:lang w:val="uk-UA"/>
        </w:rPr>
      </w:pPr>
    </w:p>
    <w:p w14:paraId="421379FC" w14:textId="02E4E13D" w:rsidR="007B4E6D" w:rsidRPr="002942D6" w:rsidRDefault="007B4E6D" w:rsidP="007B4E6D">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8</w:t>
      </w:r>
      <w:r w:rsidRPr="002942D6">
        <w:rPr>
          <w:rFonts w:eastAsia="Times New Roman" w:cstheme="minorHAnsi"/>
          <w:b/>
          <w:snapToGrid w:val="0"/>
          <w:sz w:val="24"/>
          <w:szCs w:val="24"/>
          <w:lang w:val="uk-UA"/>
        </w:rPr>
        <w:t>. МОВА ТЕНДЕРУ</w:t>
      </w:r>
    </w:p>
    <w:p w14:paraId="003BA0B4" w14:textId="77777777" w:rsidR="007B4E6D" w:rsidRPr="002942D6" w:rsidRDefault="007B4E6D" w:rsidP="007B4E6D">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0A90B8F0" w14:textId="77777777" w:rsidR="007B4E6D" w:rsidRPr="002942D6" w:rsidRDefault="007B4E6D" w:rsidP="007B4E6D">
      <w:pPr>
        <w:spacing w:after="0" w:line="240" w:lineRule="auto"/>
        <w:jc w:val="both"/>
        <w:rPr>
          <w:rFonts w:eastAsia="Times New Roman" w:cstheme="minorHAnsi"/>
          <w:bCs/>
          <w:snapToGrid w:val="0"/>
          <w:sz w:val="24"/>
          <w:szCs w:val="24"/>
          <w:lang w:val="uk-UA"/>
        </w:rPr>
      </w:pPr>
    </w:p>
    <w:p w14:paraId="6D1394B8" w14:textId="4C3DC081" w:rsidR="007B4E6D" w:rsidRPr="002942D6" w:rsidRDefault="007B4E6D" w:rsidP="007B4E6D">
      <w:pPr>
        <w:spacing w:after="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9</w:t>
      </w:r>
      <w:r w:rsidRPr="002942D6">
        <w:rPr>
          <w:rFonts w:eastAsia="Times New Roman" w:cstheme="minorHAnsi"/>
          <w:b/>
          <w:snapToGrid w:val="0"/>
          <w:sz w:val="24"/>
          <w:szCs w:val="24"/>
          <w:lang w:val="uk-UA"/>
        </w:rPr>
        <w:t>. ПОДАННЯ ТЕНДЕРНИХ ПРОПОЗИЦІЙ</w:t>
      </w:r>
    </w:p>
    <w:p w14:paraId="032B3EDD" w14:textId="780EF5E4" w:rsidR="00DC2CB5" w:rsidRDefault="00350898" w:rsidP="36026F15">
      <w:pPr>
        <w:spacing w:after="0" w:line="240" w:lineRule="auto"/>
        <w:jc w:val="both"/>
        <w:rPr>
          <w:rFonts w:cstheme="minorHAnsi"/>
          <w:b/>
          <w:sz w:val="24"/>
          <w:szCs w:val="24"/>
          <w:lang w:val="uk-UA"/>
        </w:rPr>
      </w:pPr>
      <w:r w:rsidRPr="002942D6">
        <w:rPr>
          <w:rFonts w:cstheme="minorHAnsi"/>
          <w:sz w:val="24"/>
          <w:szCs w:val="24"/>
          <w:lang w:val="uk-UA"/>
        </w:rPr>
        <w:t xml:space="preserve">Тендерна пропозиція повинна бути подана </w:t>
      </w:r>
      <w:r w:rsidR="00122192">
        <w:rPr>
          <w:rFonts w:cstheme="minorHAnsi"/>
          <w:sz w:val="24"/>
          <w:szCs w:val="24"/>
          <w:lang w:val="uk-UA"/>
        </w:rPr>
        <w:t xml:space="preserve">виключно </w:t>
      </w:r>
      <w:r w:rsidRPr="002942D6">
        <w:rPr>
          <w:rFonts w:cstheme="minorHAnsi"/>
          <w:sz w:val="24"/>
          <w:szCs w:val="24"/>
          <w:lang w:val="uk-UA"/>
        </w:rPr>
        <w:t>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w:t>
      </w:r>
      <w:hyperlink r:id="rId9" w:history="1">
        <w:r w:rsidR="00DC2CB5" w:rsidRPr="00177584">
          <w:rPr>
            <w:rStyle w:val="a7"/>
            <w:rFonts w:cstheme="minorHAnsi"/>
            <w:b/>
            <w:sz w:val="24"/>
            <w:szCs w:val="24"/>
            <w:lang w:val="uk-UA"/>
          </w:rPr>
          <w:t>tender@caritas.ua</w:t>
        </w:r>
      </w:hyperlink>
    </w:p>
    <w:p w14:paraId="4AF3F188" w14:textId="22E5C922" w:rsidR="00E23E51" w:rsidRPr="002942D6" w:rsidRDefault="00350898" w:rsidP="36026F15">
      <w:pPr>
        <w:spacing w:after="0" w:line="240" w:lineRule="auto"/>
        <w:jc w:val="both"/>
        <w:rPr>
          <w:rFonts w:eastAsia="Times New Roman"/>
          <w:sz w:val="24"/>
          <w:szCs w:val="24"/>
          <w:lang w:val="uk-UA"/>
        </w:rPr>
      </w:pPr>
      <w:r w:rsidRPr="36026F15">
        <w:rPr>
          <w:rFonts w:eastAsia="Times New Roman"/>
          <w:snapToGrid w:val="0"/>
          <w:sz w:val="24"/>
          <w:szCs w:val="24"/>
          <w:lang w:val="uk-UA"/>
        </w:rPr>
        <w:t>Заголовок листа e</w:t>
      </w:r>
      <w:r w:rsidR="00E23E51" w:rsidRPr="36026F15">
        <w:rPr>
          <w:rFonts w:eastAsia="Times New Roman"/>
          <w:snapToGrid w:val="0"/>
          <w:sz w:val="24"/>
          <w:szCs w:val="24"/>
          <w:lang w:val="uk-UA"/>
        </w:rPr>
        <w:t>-</w:t>
      </w:r>
      <w:proofErr w:type="spellStart"/>
      <w:r w:rsidR="00E23E51" w:rsidRPr="36026F15">
        <w:rPr>
          <w:rFonts w:eastAsia="Times New Roman"/>
          <w:snapToGrid w:val="0"/>
          <w:sz w:val="24"/>
          <w:szCs w:val="24"/>
          <w:lang w:val="uk-UA"/>
        </w:rPr>
        <w:t>mail</w:t>
      </w:r>
      <w:proofErr w:type="spellEnd"/>
      <w:r w:rsidR="00E23E51" w:rsidRPr="36026F15">
        <w:rPr>
          <w:rFonts w:eastAsia="Times New Roman"/>
          <w:snapToGrid w:val="0"/>
          <w:sz w:val="24"/>
          <w:szCs w:val="24"/>
          <w:lang w:val="uk-UA"/>
        </w:rPr>
        <w:t xml:space="preserve">: </w:t>
      </w:r>
      <w:r w:rsidR="00740CB2" w:rsidRPr="36026F15">
        <w:rPr>
          <w:rFonts w:eastAsia="Times New Roman"/>
          <w:snapToGrid w:val="0"/>
          <w:sz w:val="24"/>
          <w:szCs w:val="24"/>
          <w:lang w:val="en-US"/>
        </w:rPr>
        <w:t xml:space="preserve">RFQ </w:t>
      </w:r>
      <w:r w:rsidR="7AB2B3E8" w:rsidRPr="36026F15">
        <w:rPr>
          <w:rFonts w:eastAsia="Times New Roman"/>
          <w:snapToGrid w:val="0"/>
          <w:sz w:val="24"/>
          <w:szCs w:val="24"/>
          <w:lang w:val="en-US"/>
        </w:rPr>
        <w:t>20240</w:t>
      </w:r>
      <w:r w:rsidR="00B2636A">
        <w:rPr>
          <w:rFonts w:eastAsia="Times New Roman"/>
          <w:snapToGrid w:val="0"/>
          <w:sz w:val="24"/>
          <w:szCs w:val="24"/>
          <w:lang w:val="uk-UA"/>
        </w:rPr>
        <w:t>4</w:t>
      </w:r>
      <w:r w:rsidR="00122192">
        <w:rPr>
          <w:rFonts w:eastAsia="Times New Roman"/>
          <w:snapToGrid w:val="0"/>
          <w:sz w:val="24"/>
          <w:szCs w:val="24"/>
          <w:lang w:val="uk-UA"/>
        </w:rPr>
        <w:t>22</w:t>
      </w:r>
      <w:r w:rsidR="00740CB2" w:rsidRPr="36026F15">
        <w:rPr>
          <w:rFonts w:eastAsia="Times New Roman"/>
          <w:snapToGrid w:val="0"/>
          <w:sz w:val="24"/>
          <w:szCs w:val="24"/>
          <w:lang w:val="en-US"/>
        </w:rPr>
        <w:t>.0</w:t>
      </w:r>
      <w:r w:rsidR="00122192">
        <w:rPr>
          <w:rFonts w:eastAsia="Times New Roman"/>
          <w:snapToGrid w:val="0"/>
          <w:sz w:val="24"/>
          <w:szCs w:val="24"/>
          <w:lang w:val="uk-UA"/>
        </w:rPr>
        <w:t>1</w:t>
      </w:r>
      <w:r w:rsidR="00B63A46" w:rsidRPr="36026F15">
        <w:rPr>
          <w:rFonts w:eastAsia="Times New Roman"/>
          <w:snapToGrid w:val="0"/>
          <w:sz w:val="24"/>
          <w:szCs w:val="24"/>
          <w:lang w:val="uk-UA"/>
        </w:rPr>
        <w:t xml:space="preserve"> </w:t>
      </w:r>
      <w:r w:rsidR="00B2636A">
        <w:rPr>
          <w:rFonts w:eastAsia="Times New Roman"/>
          <w:snapToGrid w:val="0"/>
          <w:sz w:val="24"/>
          <w:szCs w:val="24"/>
          <w:lang w:val="uk-UA"/>
        </w:rPr>
        <w:t>Продуктові</w:t>
      </w:r>
      <w:r w:rsidRPr="36026F15">
        <w:rPr>
          <w:rFonts w:eastAsia="Times New Roman"/>
          <w:snapToGrid w:val="0"/>
          <w:sz w:val="24"/>
          <w:szCs w:val="24"/>
          <w:lang w:val="uk-UA"/>
        </w:rPr>
        <w:t xml:space="preserve"> набор</w:t>
      </w:r>
      <w:r w:rsidR="0AA993B6" w:rsidRPr="36026F15">
        <w:rPr>
          <w:rFonts w:eastAsia="Times New Roman"/>
          <w:snapToGrid w:val="0"/>
          <w:sz w:val="24"/>
          <w:szCs w:val="24"/>
          <w:lang w:val="uk-UA"/>
        </w:rPr>
        <w:t>и</w:t>
      </w:r>
      <w:r w:rsidR="00B63A46" w:rsidRPr="36026F15">
        <w:rPr>
          <w:rFonts w:eastAsia="Times New Roman"/>
          <w:snapToGrid w:val="0"/>
          <w:sz w:val="24"/>
          <w:szCs w:val="24"/>
          <w:lang w:val="uk-UA"/>
        </w:rPr>
        <w:t xml:space="preserve"> </w:t>
      </w:r>
    </w:p>
    <w:p w14:paraId="29858030" w14:textId="1743B28D" w:rsidR="36026F15" w:rsidRDefault="36026F15" w:rsidP="36026F15">
      <w:pPr>
        <w:spacing w:after="0" w:line="240" w:lineRule="auto"/>
        <w:jc w:val="both"/>
        <w:rPr>
          <w:rFonts w:eastAsia="Times New Roman"/>
          <w:sz w:val="24"/>
          <w:szCs w:val="24"/>
          <w:lang w:val="uk-UA"/>
        </w:rPr>
      </w:pPr>
    </w:p>
    <w:p w14:paraId="705BAD7D" w14:textId="77777777" w:rsidR="0041231B" w:rsidRDefault="0041231B" w:rsidP="0041231B">
      <w:pPr>
        <w:spacing w:after="120" w:line="240" w:lineRule="auto"/>
        <w:jc w:val="both"/>
        <w:rPr>
          <w:rFonts w:eastAsia="Times New Roman" w:cstheme="minorHAnsi"/>
          <w:snapToGrid w:val="0"/>
          <w:sz w:val="24"/>
          <w:szCs w:val="24"/>
          <w:lang w:val="uk-UA"/>
        </w:rPr>
      </w:pPr>
      <w:r w:rsidRPr="00857EE6">
        <w:rPr>
          <w:rFonts w:eastAsia="Times New Roman" w:cstheme="minorHAnsi"/>
          <w:snapToGrid w:val="0"/>
          <w:sz w:val="24"/>
          <w:szCs w:val="24"/>
          <w:lang w:val="uk-UA"/>
        </w:rPr>
        <w:t>Пропозиції повинні бути підготовлені на основі вказівок, викладених у цьому запиті пропозицій.</w:t>
      </w:r>
    </w:p>
    <w:p w14:paraId="081B943E" w14:textId="77777777" w:rsidR="0041231B" w:rsidRPr="00DE357C" w:rsidRDefault="0041231B" w:rsidP="0041231B">
      <w:pPr>
        <w:spacing w:after="120" w:line="240" w:lineRule="auto"/>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xml:space="preserve">Ваша пропозиція повинна містити наступні три (3) пакети документів (потрібно надсилати </w:t>
      </w:r>
    </w:p>
    <w:p w14:paraId="2512BD81" w14:textId="72463CA7" w:rsidR="0041231B" w:rsidRPr="00DE357C" w:rsidRDefault="0041231B" w:rsidP="0041231B">
      <w:pPr>
        <w:spacing w:after="120" w:line="240" w:lineRule="auto"/>
        <w:jc w:val="both"/>
        <w:rPr>
          <w:rFonts w:eastAsia="Times New Roman" w:cstheme="minorHAnsi"/>
          <w:snapToGrid w:val="0"/>
          <w:sz w:val="24"/>
          <w:szCs w:val="24"/>
          <w:lang w:val="uk-UA"/>
        </w:rPr>
      </w:pPr>
      <w:r w:rsidRPr="00DE357C">
        <w:rPr>
          <w:rFonts w:eastAsia="Times New Roman" w:cstheme="minorHAnsi"/>
          <w:snapToGrid w:val="0"/>
          <w:sz w:val="24"/>
          <w:szCs w:val="24"/>
          <w:lang w:val="uk-UA"/>
        </w:rPr>
        <w:t>в окремих електронних листах</w:t>
      </w:r>
      <w:r>
        <w:rPr>
          <w:rFonts w:eastAsia="Times New Roman" w:cstheme="minorHAnsi"/>
          <w:snapToGrid w:val="0"/>
          <w:sz w:val="24"/>
          <w:szCs w:val="24"/>
          <w:lang w:val="uk-UA"/>
        </w:rPr>
        <w:t xml:space="preserve">/ або </w:t>
      </w:r>
      <w:proofErr w:type="spellStart"/>
      <w:r>
        <w:rPr>
          <w:rFonts w:eastAsia="Times New Roman" w:cstheme="minorHAnsi"/>
          <w:snapToGrid w:val="0"/>
          <w:sz w:val="24"/>
          <w:szCs w:val="24"/>
          <w:lang w:val="uk-UA"/>
        </w:rPr>
        <w:t>архивах</w:t>
      </w:r>
      <w:proofErr w:type="spellEnd"/>
      <w:r w:rsidRPr="00DE357C">
        <w:rPr>
          <w:rFonts w:eastAsia="Times New Roman" w:cstheme="minorHAnsi"/>
          <w:snapToGrid w:val="0"/>
          <w:sz w:val="24"/>
          <w:szCs w:val="24"/>
          <w:lang w:val="uk-UA"/>
        </w:rPr>
        <w:t>):</w:t>
      </w:r>
    </w:p>
    <w:p w14:paraId="5AFCD36E" w14:textId="77777777" w:rsidR="0041231B" w:rsidRPr="00DE357C" w:rsidRDefault="0041231B" w:rsidP="0041231B">
      <w:pPr>
        <w:spacing w:after="120" w:line="240" w:lineRule="auto"/>
        <w:ind w:left="426"/>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xml:space="preserve">• </w:t>
      </w:r>
      <w:r>
        <w:rPr>
          <w:rFonts w:eastAsia="Times New Roman" w:cstheme="minorHAnsi"/>
          <w:snapToGrid w:val="0"/>
          <w:sz w:val="24"/>
          <w:szCs w:val="24"/>
          <w:lang w:val="uk-UA"/>
        </w:rPr>
        <w:t>Адміністративний</w:t>
      </w:r>
      <w:r w:rsidRPr="00DE357C">
        <w:rPr>
          <w:rFonts w:eastAsia="Times New Roman" w:cstheme="minorHAnsi"/>
          <w:snapToGrid w:val="0"/>
          <w:sz w:val="24"/>
          <w:szCs w:val="24"/>
          <w:lang w:val="uk-UA"/>
        </w:rPr>
        <w:t xml:space="preserve"> (див. розділ </w:t>
      </w:r>
      <w:r>
        <w:rPr>
          <w:rFonts w:eastAsia="Times New Roman" w:cstheme="minorHAnsi"/>
          <w:snapToGrid w:val="0"/>
          <w:sz w:val="24"/>
          <w:szCs w:val="24"/>
          <w:lang w:val="uk-UA"/>
        </w:rPr>
        <w:t>9</w:t>
      </w:r>
      <w:r w:rsidRPr="00DE357C">
        <w:rPr>
          <w:rFonts w:eastAsia="Times New Roman" w:cstheme="minorHAnsi"/>
          <w:snapToGrid w:val="0"/>
          <w:sz w:val="24"/>
          <w:szCs w:val="24"/>
          <w:lang w:val="uk-UA"/>
        </w:rPr>
        <w:t>.1 нижче)</w:t>
      </w:r>
    </w:p>
    <w:p w14:paraId="30480D6F" w14:textId="77777777" w:rsidR="0041231B" w:rsidRPr="00DE357C" w:rsidRDefault="0041231B" w:rsidP="0041231B">
      <w:pPr>
        <w:spacing w:after="120" w:line="240" w:lineRule="auto"/>
        <w:ind w:left="426"/>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Технічний </w:t>
      </w:r>
      <w:r w:rsidRPr="00DE357C">
        <w:rPr>
          <w:rFonts w:eastAsia="Times New Roman" w:cstheme="minorHAnsi"/>
          <w:snapToGrid w:val="0"/>
          <w:sz w:val="24"/>
          <w:szCs w:val="24"/>
          <w:lang w:val="uk-UA"/>
        </w:rPr>
        <w:t xml:space="preserve">(див. розділ </w:t>
      </w:r>
      <w:r>
        <w:rPr>
          <w:rFonts w:eastAsia="Times New Roman" w:cstheme="minorHAnsi"/>
          <w:snapToGrid w:val="0"/>
          <w:sz w:val="24"/>
          <w:szCs w:val="24"/>
          <w:lang w:val="uk-UA"/>
        </w:rPr>
        <w:t>9</w:t>
      </w:r>
      <w:r w:rsidRPr="00DE357C">
        <w:rPr>
          <w:rFonts w:eastAsia="Times New Roman" w:cstheme="minorHAnsi"/>
          <w:snapToGrid w:val="0"/>
          <w:sz w:val="24"/>
          <w:szCs w:val="24"/>
          <w:lang w:val="uk-UA"/>
        </w:rPr>
        <w:t>.2 нижче)</w:t>
      </w:r>
    </w:p>
    <w:p w14:paraId="5738396F" w14:textId="77777777" w:rsidR="0041231B" w:rsidRDefault="0041231B" w:rsidP="0041231B">
      <w:pPr>
        <w:spacing w:after="120" w:line="240" w:lineRule="auto"/>
        <w:ind w:left="426"/>
        <w:jc w:val="both"/>
        <w:rPr>
          <w:rFonts w:eastAsia="Times New Roman" w:cstheme="minorHAnsi"/>
          <w:snapToGrid w:val="0"/>
          <w:sz w:val="24"/>
          <w:szCs w:val="24"/>
          <w:lang w:val="uk-UA"/>
        </w:rPr>
      </w:pPr>
      <w:r w:rsidRPr="00DE357C">
        <w:rPr>
          <w:rFonts w:eastAsia="Times New Roman" w:cstheme="minorHAnsi"/>
          <w:snapToGrid w:val="0"/>
          <w:sz w:val="24"/>
          <w:szCs w:val="24"/>
          <w:lang w:val="uk-UA"/>
        </w:rPr>
        <w:t>• Фінансов</w:t>
      </w:r>
      <w:r>
        <w:rPr>
          <w:rFonts w:eastAsia="Times New Roman" w:cstheme="minorHAnsi"/>
          <w:snapToGrid w:val="0"/>
          <w:sz w:val="24"/>
          <w:szCs w:val="24"/>
          <w:lang w:val="uk-UA"/>
        </w:rPr>
        <w:t>ий</w:t>
      </w:r>
      <w:r w:rsidRPr="00DE357C">
        <w:rPr>
          <w:rFonts w:eastAsia="Times New Roman" w:cstheme="minorHAnsi"/>
          <w:snapToGrid w:val="0"/>
          <w:sz w:val="24"/>
          <w:szCs w:val="24"/>
          <w:lang w:val="uk-UA"/>
        </w:rPr>
        <w:t xml:space="preserve"> (див. розділ </w:t>
      </w:r>
      <w:r>
        <w:rPr>
          <w:rFonts w:eastAsia="Times New Roman" w:cstheme="minorHAnsi"/>
          <w:snapToGrid w:val="0"/>
          <w:sz w:val="24"/>
          <w:szCs w:val="24"/>
          <w:lang w:val="uk-UA"/>
        </w:rPr>
        <w:t>9</w:t>
      </w:r>
      <w:r w:rsidRPr="00DE357C">
        <w:rPr>
          <w:rFonts w:eastAsia="Times New Roman" w:cstheme="minorHAnsi"/>
          <w:snapToGrid w:val="0"/>
          <w:sz w:val="24"/>
          <w:szCs w:val="24"/>
          <w:lang w:val="uk-UA"/>
        </w:rPr>
        <w:t>.3 нижче)</w:t>
      </w:r>
    </w:p>
    <w:p w14:paraId="61B4BDC7" w14:textId="77777777" w:rsidR="0041231B" w:rsidRDefault="0041231B" w:rsidP="0041231B">
      <w:pPr>
        <w:spacing w:after="0" w:line="240" w:lineRule="auto"/>
        <w:jc w:val="both"/>
        <w:rPr>
          <w:rFonts w:eastAsia="Times New Roman" w:cstheme="minorHAnsi"/>
          <w:b/>
          <w:snapToGrid w:val="0"/>
          <w:sz w:val="24"/>
          <w:szCs w:val="24"/>
          <w:lang w:val="uk-UA"/>
        </w:rPr>
      </w:pPr>
    </w:p>
    <w:p w14:paraId="25A2F689" w14:textId="15330789" w:rsidR="0041231B" w:rsidRPr="000E71C2" w:rsidRDefault="0041231B" w:rsidP="0041231B">
      <w:pPr>
        <w:spacing w:after="120" w:line="240" w:lineRule="auto"/>
        <w:jc w:val="both"/>
        <w:rPr>
          <w:rFonts w:eastAsia="Times New Roman" w:cstheme="minorHAnsi"/>
          <w:b/>
          <w:snapToGrid w:val="0"/>
          <w:sz w:val="24"/>
          <w:szCs w:val="24"/>
          <w:lang w:val="uk-UA"/>
        </w:rPr>
      </w:pPr>
      <w:r w:rsidRPr="000E71C2">
        <w:rPr>
          <w:rFonts w:eastAsia="Times New Roman" w:cstheme="minorHAnsi"/>
          <w:b/>
          <w:snapToGrid w:val="0"/>
          <w:sz w:val="24"/>
          <w:szCs w:val="24"/>
          <w:lang w:val="uk-UA"/>
        </w:rPr>
        <w:t>9.1. Зміст Адміністративного пакету</w:t>
      </w:r>
    </w:p>
    <w:p w14:paraId="77D8AD53" w14:textId="77777777" w:rsidR="0041231B" w:rsidRDefault="0041231B" w:rsidP="0041231B">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а) Копії реєстраційних документів учасника, що містять витяг з ЄДР (або виписку не старшу за 2023 рік), витяг з реєстру платників податку, Статут (для ТОВ), наказ на призначення директора (для ТОВ);</w:t>
      </w:r>
    </w:p>
    <w:p w14:paraId="4E7E34E6" w14:textId="42F52720" w:rsidR="0041231B" w:rsidRDefault="0041231B" w:rsidP="0041231B">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в) Додаток </w:t>
      </w:r>
      <w:r w:rsidR="000D04AD">
        <w:rPr>
          <w:rFonts w:eastAsia="Times New Roman" w:cstheme="minorHAnsi"/>
          <w:snapToGrid w:val="0"/>
          <w:sz w:val="24"/>
          <w:szCs w:val="24"/>
          <w:lang w:val="en-US"/>
        </w:rPr>
        <w:t>D</w:t>
      </w:r>
      <w:r>
        <w:rPr>
          <w:rFonts w:eastAsia="Times New Roman" w:cstheme="minorHAnsi"/>
          <w:snapToGrid w:val="0"/>
          <w:sz w:val="24"/>
          <w:szCs w:val="24"/>
          <w:lang w:val="uk-UA"/>
        </w:rPr>
        <w:t xml:space="preserve"> Декларація доброчесності (підписана та завірена печаткою)</w:t>
      </w:r>
    </w:p>
    <w:p w14:paraId="5AC03D2F" w14:textId="159AF364" w:rsidR="0041231B" w:rsidRPr="00657CB8" w:rsidRDefault="0041231B" w:rsidP="0041231B">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с) Додаток </w:t>
      </w:r>
      <w:r w:rsidR="000D04AD">
        <w:rPr>
          <w:rFonts w:eastAsia="Times New Roman" w:cstheme="minorHAnsi"/>
          <w:snapToGrid w:val="0"/>
          <w:sz w:val="24"/>
          <w:szCs w:val="24"/>
          <w:lang w:val="en-US"/>
        </w:rPr>
        <w:t xml:space="preserve">E </w:t>
      </w:r>
      <w:r w:rsidR="000D04AD">
        <w:rPr>
          <w:rFonts w:eastAsia="Times New Roman" w:cstheme="minorHAnsi"/>
          <w:snapToGrid w:val="0"/>
          <w:sz w:val="24"/>
          <w:szCs w:val="24"/>
          <w:lang w:val="uk-UA"/>
        </w:rPr>
        <w:t>Кодекс поведінки постачальника</w:t>
      </w:r>
      <w:r>
        <w:rPr>
          <w:rFonts w:eastAsia="Times New Roman" w:cstheme="minorHAnsi"/>
          <w:snapToGrid w:val="0"/>
          <w:sz w:val="24"/>
          <w:szCs w:val="24"/>
          <w:lang w:val="uk-UA"/>
        </w:rPr>
        <w:t xml:space="preserve"> (підписана та завірена печаткою)</w:t>
      </w:r>
    </w:p>
    <w:p w14:paraId="1A200ECE" w14:textId="37ADA2A5" w:rsidR="0041231B" w:rsidRPr="00657CB8" w:rsidRDefault="0041231B" w:rsidP="0041231B">
      <w:pPr>
        <w:spacing w:after="24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е) Фінансова</w:t>
      </w:r>
      <w:r w:rsidRPr="000E71C2">
        <w:rPr>
          <w:rFonts w:eastAsia="Times New Roman" w:cstheme="minorHAnsi"/>
          <w:snapToGrid w:val="0"/>
          <w:sz w:val="24"/>
          <w:szCs w:val="24"/>
          <w:lang w:val="uk-UA"/>
        </w:rPr>
        <w:t xml:space="preserve"> звітність за </w:t>
      </w:r>
      <w:r w:rsidR="00205849">
        <w:rPr>
          <w:rFonts w:eastAsia="Times New Roman" w:cstheme="minorHAnsi"/>
          <w:snapToGrid w:val="0"/>
          <w:sz w:val="24"/>
          <w:szCs w:val="24"/>
          <w:lang w:val="uk-UA"/>
        </w:rPr>
        <w:t>2</w:t>
      </w:r>
      <w:r w:rsidRPr="000E71C2">
        <w:rPr>
          <w:rFonts w:eastAsia="Times New Roman" w:cstheme="minorHAnsi"/>
          <w:snapToGrid w:val="0"/>
          <w:sz w:val="24"/>
          <w:szCs w:val="24"/>
          <w:lang w:val="uk-UA"/>
        </w:rPr>
        <w:t xml:space="preserve"> р</w:t>
      </w:r>
      <w:r w:rsidR="00205849">
        <w:rPr>
          <w:rFonts w:eastAsia="Times New Roman" w:cstheme="minorHAnsi"/>
          <w:snapToGrid w:val="0"/>
          <w:sz w:val="24"/>
          <w:szCs w:val="24"/>
          <w:lang w:val="uk-UA"/>
        </w:rPr>
        <w:t>оки</w:t>
      </w:r>
      <w:r>
        <w:rPr>
          <w:rFonts w:eastAsia="Times New Roman" w:cstheme="minorHAnsi"/>
          <w:snapToGrid w:val="0"/>
          <w:sz w:val="24"/>
          <w:szCs w:val="24"/>
          <w:lang w:val="uk-UA"/>
        </w:rPr>
        <w:t xml:space="preserve"> (2022, 2023)</w:t>
      </w:r>
    </w:p>
    <w:p w14:paraId="24F89AE9" w14:textId="5AE4C3A9" w:rsidR="0041231B" w:rsidRDefault="0041231B" w:rsidP="0041231B">
      <w:pPr>
        <w:spacing w:after="120" w:line="240" w:lineRule="auto"/>
        <w:jc w:val="both"/>
        <w:rPr>
          <w:rFonts w:eastAsia="Times New Roman" w:cstheme="minorHAnsi"/>
          <w:snapToGrid w:val="0"/>
          <w:sz w:val="24"/>
          <w:szCs w:val="24"/>
          <w:lang w:val="uk-UA"/>
        </w:rPr>
      </w:pPr>
      <w:r w:rsidRPr="001B3C7B">
        <w:rPr>
          <w:rFonts w:eastAsia="Times New Roman" w:cstheme="minorHAnsi"/>
          <w:b/>
          <w:snapToGrid w:val="0"/>
          <w:sz w:val="24"/>
          <w:szCs w:val="24"/>
          <w:lang w:val="uk-UA"/>
        </w:rPr>
        <w:t>ВАЖЛИВО! Будь-яка неправдива або неповна інформація надана учасником може призвести до відхилення заявки.</w:t>
      </w:r>
    </w:p>
    <w:p w14:paraId="51E79F73" w14:textId="77777777" w:rsidR="00205849" w:rsidRDefault="00205849" w:rsidP="00E75D7A">
      <w:pPr>
        <w:spacing w:after="120" w:line="240" w:lineRule="auto"/>
        <w:jc w:val="both"/>
        <w:rPr>
          <w:rFonts w:eastAsia="Times New Roman" w:cstheme="minorHAnsi"/>
          <w:snapToGrid w:val="0"/>
          <w:sz w:val="24"/>
          <w:szCs w:val="24"/>
          <w:lang w:val="uk-UA"/>
        </w:rPr>
      </w:pPr>
    </w:p>
    <w:p w14:paraId="400B53EB" w14:textId="77777777" w:rsidR="00205849" w:rsidRDefault="00205849" w:rsidP="00205849">
      <w:pPr>
        <w:spacing w:after="120" w:line="240" w:lineRule="auto"/>
        <w:jc w:val="both"/>
        <w:rPr>
          <w:rFonts w:eastAsia="Times New Roman" w:cstheme="minorHAnsi"/>
          <w:snapToGrid w:val="0"/>
          <w:sz w:val="24"/>
          <w:szCs w:val="24"/>
          <w:lang w:val="uk-UA"/>
        </w:rPr>
      </w:pPr>
      <w:r w:rsidRPr="000E71C2">
        <w:rPr>
          <w:rFonts w:eastAsia="Times New Roman" w:cstheme="minorHAnsi"/>
          <w:b/>
          <w:snapToGrid w:val="0"/>
          <w:sz w:val="24"/>
          <w:szCs w:val="24"/>
          <w:lang w:val="uk-UA"/>
        </w:rPr>
        <w:t>9.</w:t>
      </w:r>
      <w:r>
        <w:rPr>
          <w:rFonts w:eastAsia="Times New Roman" w:cstheme="minorHAnsi"/>
          <w:b/>
          <w:snapToGrid w:val="0"/>
          <w:sz w:val="24"/>
          <w:szCs w:val="24"/>
          <w:lang w:val="en-US"/>
        </w:rPr>
        <w:t>2</w:t>
      </w:r>
      <w:r w:rsidRPr="000E71C2">
        <w:rPr>
          <w:rFonts w:eastAsia="Times New Roman" w:cstheme="minorHAnsi"/>
          <w:b/>
          <w:snapToGrid w:val="0"/>
          <w:sz w:val="24"/>
          <w:szCs w:val="24"/>
          <w:lang w:val="uk-UA"/>
        </w:rPr>
        <w:t xml:space="preserve">. Зміст </w:t>
      </w:r>
      <w:r>
        <w:rPr>
          <w:rFonts w:eastAsia="Times New Roman" w:cstheme="minorHAnsi"/>
          <w:b/>
          <w:snapToGrid w:val="0"/>
          <w:sz w:val="24"/>
          <w:szCs w:val="24"/>
          <w:lang w:val="uk-UA"/>
        </w:rPr>
        <w:t xml:space="preserve">Технічного </w:t>
      </w:r>
      <w:r w:rsidRPr="000E71C2">
        <w:rPr>
          <w:rFonts w:eastAsia="Times New Roman" w:cstheme="minorHAnsi"/>
          <w:b/>
          <w:snapToGrid w:val="0"/>
          <w:sz w:val="24"/>
          <w:szCs w:val="24"/>
          <w:lang w:val="uk-UA"/>
        </w:rPr>
        <w:t>пакету</w:t>
      </w:r>
    </w:p>
    <w:p w14:paraId="0D9F469A" w14:textId="77777777" w:rsidR="00205849" w:rsidRDefault="00205849" w:rsidP="00205849">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Технічний пакет включає ретельно заповнений Додаток С з усіма додатками та додатковими документами, що згадуються у документі (договори, сертифікати, інше). Надайте</w:t>
      </w:r>
      <w:r w:rsidRPr="00EA31F3">
        <w:rPr>
          <w:rFonts w:eastAsia="Times New Roman" w:cstheme="minorHAnsi"/>
          <w:snapToGrid w:val="0"/>
          <w:sz w:val="24"/>
          <w:szCs w:val="24"/>
          <w:lang w:val="uk-UA"/>
        </w:rPr>
        <w:t xml:space="preserve"> будь-яку інформацію, яка полегшить оцінку сутт</w:t>
      </w:r>
      <w:r>
        <w:rPr>
          <w:rFonts w:eastAsia="Times New Roman" w:cstheme="minorHAnsi"/>
          <w:snapToGrid w:val="0"/>
          <w:sz w:val="24"/>
          <w:szCs w:val="24"/>
          <w:lang w:val="uk-UA"/>
        </w:rPr>
        <w:t xml:space="preserve">євої надійності, фінансової та </w:t>
      </w:r>
      <w:r w:rsidRPr="00EA31F3">
        <w:rPr>
          <w:rFonts w:eastAsia="Times New Roman" w:cstheme="minorHAnsi"/>
          <w:snapToGrid w:val="0"/>
          <w:sz w:val="24"/>
          <w:szCs w:val="24"/>
          <w:lang w:val="uk-UA"/>
        </w:rPr>
        <w:t>управлінської спроможності вашої компанії надавати послуги</w:t>
      </w:r>
    </w:p>
    <w:p w14:paraId="4770F848" w14:textId="495350FC" w:rsidR="00205849" w:rsidRDefault="00205849" w:rsidP="00205849">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в) </w:t>
      </w:r>
      <w:r w:rsidRPr="00101C1B">
        <w:rPr>
          <w:rFonts w:eastAsia="Times New Roman" w:cstheme="minorHAnsi"/>
          <w:snapToGrid w:val="0"/>
          <w:sz w:val="24"/>
          <w:szCs w:val="24"/>
          <w:lang w:val="uk-UA"/>
        </w:rPr>
        <w:t>Копі</w:t>
      </w:r>
      <w:r>
        <w:rPr>
          <w:rFonts w:eastAsia="Times New Roman" w:cstheme="minorHAnsi"/>
          <w:snapToGrid w:val="0"/>
          <w:sz w:val="24"/>
          <w:szCs w:val="24"/>
          <w:lang w:val="uk-UA"/>
        </w:rPr>
        <w:t>ї</w:t>
      </w:r>
      <w:r w:rsidRPr="00101C1B">
        <w:rPr>
          <w:rFonts w:eastAsia="Times New Roman" w:cstheme="minorHAnsi"/>
          <w:snapToGrid w:val="0"/>
          <w:sz w:val="24"/>
          <w:szCs w:val="24"/>
          <w:lang w:val="uk-UA"/>
        </w:rPr>
        <w:t xml:space="preserve"> договору</w:t>
      </w:r>
      <w:r>
        <w:rPr>
          <w:rFonts w:eastAsia="Times New Roman" w:cstheme="minorHAnsi"/>
          <w:snapToGrid w:val="0"/>
          <w:sz w:val="24"/>
          <w:szCs w:val="24"/>
          <w:lang w:val="uk-UA"/>
        </w:rPr>
        <w:t>/</w:t>
      </w:r>
      <w:proofErr w:type="spellStart"/>
      <w:r>
        <w:rPr>
          <w:rFonts w:eastAsia="Times New Roman" w:cstheme="minorHAnsi"/>
          <w:snapToGrid w:val="0"/>
          <w:sz w:val="24"/>
          <w:szCs w:val="24"/>
          <w:lang w:val="uk-UA"/>
        </w:rPr>
        <w:t>ів</w:t>
      </w:r>
      <w:proofErr w:type="spellEnd"/>
      <w:r w:rsidRPr="00101C1B">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на поставку продуктових наборів на суму/кількість не мешу ніж 3000 наборів або 3 млн грн, що підтверджує </w:t>
      </w:r>
      <w:r w:rsidRPr="00101C1B">
        <w:rPr>
          <w:rFonts w:eastAsia="Times New Roman" w:cstheme="minorHAnsi"/>
          <w:snapToGrid w:val="0"/>
          <w:sz w:val="24"/>
          <w:szCs w:val="24"/>
          <w:lang w:val="uk-UA"/>
        </w:rPr>
        <w:t xml:space="preserve">досвід виконання </w:t>
      </w:r>
      <w:r>
        <w:rPr>
          <w:rFonts w:eastAsia="Times New Roman" w:cstheme="minorHAnsi"/>
          <w:snapToGrid w:val="0"/>
          <w:sz w:val="24"/>
          <w:szCs w:val="24"/>
          <w:lang w:val="uk-UA"/>
        </w:rPr>
        <w:t>аналогічних п</w:t>
      </w:r>
      <w:r w:rsidR="00244703">
        <w:rPr>
          <w:rFonts w:eastAsia="Times New Roman" w:cstheme="minorHAnsi"/>
          <w:snapToGrid w:val="0"/>
          <w:sz w:val="24"/>
          <w:szCs w:val="24"/>
          <w:lang w:val="uk-UA"/>
        </w:rPr>
        <w:t>оставок</w:t>
      </w:r>
      <w:r>
        <w:rPr>
          <w:rFonts w:eastAsia="Times New Roman" w:cstheme="minorHAnsi"/>
          <w:snapToGrid w:val="0"/>
          <w:sz w:val="24"/>
          <w:szCs w:val="24"/>
          <w:lang w:val="uk-UA"/>
        </w:rPr>
        <w:t xml:space="preserve"> у 2023 році. </w:t>
      </w:r>
    </w:p>
    <w:p w14:paraId="795073A1" w14:textId="62E4CF93" w:rsidR="00205849" w:rsidRDefault="00205849" w:rsidP="00205849">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с) Сертифікати, висновки відповідності на продукти (за наявності)</w:t>
      </w:r>
    </w:p>
    <w:p w14:paraId="637C53AA" w14:textId="77777777" w:rsidR="0087696F" w:rsidRDefault="00205849" w:rsidP="0087696F">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д) Сертифікати управління якістю, системи екологічного менеджменту (за наявністю)</w:t>
      </w:r>
    </w:p>
    <w:p w14:paraId="08D05B77" w14:textId="33A286D0" w:rsidR="0087696F" w:rsidRPr="00203E05" w:rsidRDefault="0087696F" w:rsidP="0087696F">
      <w:pPr>
        <w:spacing w:after="24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е) Л</w:t>
      </w:r>
      <w:r w:rsidRPr="00101C1B">
        <w:rPr>
          <w:rFonts w:eastAsia="Times New Roman" w:cstheme="minorHAnsi"/>
          <w:snapToGrid w:val="0"/>
          <w:sz w:val="24"/>
          <w:szCs w:val="24"/>
          <w:lang w:val="uk-UA"/>
        </w:rPr>
        <w:t>исти-відгуки</w:t>
      </w:r>
      <w:r>
        <w:rPr>
          <w:rFonts w:eastAsia="Times New Roman" w:cstheme="minorHAnsi"/>
          <w:snapToGrid w:val="0"/>
          <w:sz w:val="24"/>
          <w:szCs w:val="24"/>
          <w:lang w:val="uk-UA"/>
        </w:rPr>
        <w:t xml:space="preserve"> від інших замовників (бажано благодійних організацій)</w:t>
      </w:r>
    </w:p>
    <w:p w14:paraId="69A98353" w14:textId="77777777" w:rsidR="00205849" w:rsidRDefault="00205849" w:rsidP="00205849">
      <w:pPr>
        <w:spacing w:after="120" w:line="240" w:lineRule="auto"/>
        <w:jc w:val="both"/>
        <w:rPr>
          <w:rFonts w:eastAsia="Times New Roman" w:cstheme="minorHAnsi"/>
          <w:snapToGrid w:val="0"/>
          <w:sz w:val="24"/>
          <w:szCs w:val="24"/>
          <w:lang w:val="uk-UA"/>
        </w:rPr>
      </w:pPr>
      <w:r w:rsidRPr="00562E64">
        <w:rPr>
          <w:rFonts w:eastAsia="Times New Roman" w:cstheme="minorHAnsi"/>
          <w:snapToGrid w:val="0"/>
          <w:sz w:val="24"/>
          <w:szCs w:val="24"/>
          <w:lang w:val="uk-UA"/>
        </w:rPr>
        <w:t>Учасники тендеру повинні продемонструвати</w:t>
      </w:r>
      <w:r>
        <w:rPr>
          <w:rFonts w:eastAsia="Times New Roman" w:cstheme="minorHAnsi"/>
          <w:snapToGrid w:val="0"/>
          <w:sz w:val="24"/>
          <w:szCs w:val="24"/>
          <w:lang w:val="uk-UA"/>
        </w:rPr>
        <w:t>:</w:t>
      </w:r>
    </w:p>
    <w:p w14:paraId="271FE4D1" w14:textId="16A438BB" w:rsidR="00205849" w:rsidRPr="00116EDD" w:rsidRDefault="00205849" w:rsidP="00205849">
      <w:pPr>
        <w:pStyle w:val="af7"/>
        <w:numPr>
          <w:ilvl w:val="0"/>
          <w:numId w:val="10"/>
        </w:numPr>
        <w:spacing w:after="120" w:line="240" w:lineRule="auto"/>
        <w:jc w:val="both"/>
        <w:rPr>
          <w:rFonts w:eastAsia="Times New Roman" w:cstheme="minorHAnsi"/>
          <w:snapToGrid w:val="0"/>
          <w:sz w:val="24"/>
          <w:szCs w:val="24"/>
          <w:lang w:val="en-US"/>
        </w:rPr>
      </w:pPr>
      <w:r w:rsidRPr="00116EDD">
        <w:rPr>
          <w:rFonts w:eastAsia="Times New Roman" w:cstheme="minorHAnsi"/>
          <w:snapToGrid w:val="0"/>
          <w:sz w:val="24"/>
          <w:szCs w:val="24"/>
          <w:lang w:val="uk-UA"/>
        </w:rPr>
        <w:t xml:space="preserve">свій досвід, включаючи, але не обмежуючись документально підтвердженими проектами, в яких зазначено минулий досвід </w:t>
      </w:r>
      <w:r>
        <w:rPr>
          <w:rFonts w:eastAsia="Times New Roman" w:cstheme="minorHAnsi"/>
          <w:snapToGrid w:val="0"/>
          <w:sz w:val="24"/>
          <w:szCs w:val="24"/>
          <w:lang w:val="uk-UA"/>
        </w:rPr>
        <w:t>поставок продуктових наборів;</w:t>
      </w:r>
      <w:r w:rsidRPr="00116EDD">
        <w:rPr>
          <w:rFonts w:eastAsia="Times New Roman" w:cstheme="minorHAnsi"/>
          <w:snapToGrid w:val="0"/>
          <w:sz w:val="24"/>
          <w:szCs w:val="24"/>
          <w:lang w:val="uk-UA"/>
        </w:rPr>
        <w:t xml:space="preserve"> </w:t>
      </w:r>
    </w:p>
    <w:p w14:paraId="6280D2BA" w14:textId="03AAD1EE" w:rsidR="00205849" w:rsidRPr="00116EDD" w:rsidRDefault="00205849" w:rsidP="00205849">
      <w:pPr>
        <w:pStyle w:val="af7"/>
        <w:numPr>
          <w:ilvl w:val="0"/>
          <w:numId w:val="10"/>
        </w:numPr>
        <w:spacing w:after="120" w:line="240" w:lineRule="auto"/>
        <w:jc w:val="both"/>
        <w:rPr>
          <w:rFonts w:eastAsia="Times New Roman" w:cstheme="minorHAnsi"/>
          <w:snapToGrid w:val="0"/>
          <w:sz w:val="24"/>
          <w:szCs w:val="24"/>
          <w:lang w:val="en-US"/>
        </w:rPr>
      </w:pPr>
      <w:r w:rsidRPr="00116EDD">
        <w:rPr>
          <w:rFonts w:eastAsia="Times New Roman" w:cstheme="minorHAnsi"/>
          <w:snapToGrid w:val="0"/>
          <w:sz w:val="24"/>
          <w:szCs w:val="24"/>
          <w:lang w:val="uk-UA"/>
        </w:rPr>
        <w:t>що можуть забезпечити належним чином кваліфікований персонал</w:t>
      </w:r>
      <w:r>
        <w:rPr>
          <w:rFonts w:eastAsia="Times New Roman" w:cstheme="minorHAnsi"/>
          <w:snapToGrid w:val="0"/>
          <w:sz w:val="24"/>
          <w:szCs w:val="24"/>
          <w:lang w:val="uk-UA"/>
        </w:rPr>
        <w:t xml:space="preserve"> та гарантувати якість товарів та </w:t>
      </w:r>
      <w:r w:rsidR="00244703">
        <w:rPr>
          <w:rFonts w:eastAsia="Times New Roman" w:cstheme="minorHAnsi"/>
          <w:snapToGrid w:val="0"/>
          <w:sz w:val="24"/>
          <w:szCs w:val="24"/>
          <w:lang w:val="uk-UA"/>
        </w:rPr>
        <w:t xml:space="preserve">якісно організований процес </w:t>
      </w:r>
      <w:r>
        <w:rPr>
          <w:rFonts w:eastAsia="Times New Roman" w:cstheme="minorHAnsi"/>
          <w:snapToGrid w:val="0"/>
          <w:sz w:val="24"/>
          <w:szCs w:val="24"/>
          <w:lang w:val="uk-UA"/>
        </w:rPr>
        <w:t>пакування</w:t>
      </w:r>
      <w:r w:rsidRPr="00116EDD">
        <w:rPr>
          <w:rFonts w:eastAsia="Times New Roman" w:cstheme="minorHAnsi"/>
          <w:snapToGrid w:val="0"/>
          <w:sz w:val="24"/>
          <w:szCs w:val="24"/>
          <w:lang w:val="uk-UA"/>
        </w:rPr>
        <w:t xml:space="preserve">. </w:t>
      </w:r>
    </w:p>
    <w:p w14:paraId="25AC17E3" w14:textId="77777777" w:rsidR="00205849" w:rsidRPr="00116EDD" w:rsidRDefault="00205849" w:rsidP="00205849">
      <w:pPr>
        <w:spacing w:after="120" w:line="240" w:lineRule="auto"/>
        <w:jc w:val="both"/>
        <w:rPr>
          <w:rFonts w:eastAsia="Times New Roman" w:cstheme="minorHAnsi"/>
          <w:snapToGrid w:val="0"/>
          <w:sz w:val="24"/>
          <w:szCs w:val="24"/>
          <w:lang w:val="uk-UA"/>
        </w:rPr>
      </w:pPr>
    </w:p>
    <w:p w14:paraId="561D1C62" w14:textId="77777777" w:rsidR="00205849" w:rsidRDefault="00205849" w:rsidP="00205849">
      <w:pPr>
        <w:spacing w:after="120" w:line="240" w:lineRule="auto"/>
        <w:jc w:val="both"/>
        <w:rPr>
          <w:rFonts w:eastAsia="Times New Roman" w:cstheme="minorHAnsi"/>
          <w:snapToGrid w:val="0"/>
          <w:sz w:val="24"/>
          <w:szCs w:val="24"/>
          <w:lang w:val="uk-UA"/>
        </w:rPr>
      </w:pPr>
      <w:r w:rsidRPr="000E71C2">
        <w:rPr>
          <w:rFonts w:eastAsia="Times New Roman" w:cstheme="minorHAnsi"/>
          <w:b/>
          <w:snapToGrid w:val="0"/>
          <w:sz w:val="24"/>
          <w:szCs w:val="24"/>
          <w:lang w:val="uk-UA"/>
        </w:rPr>
        <w:t>9.</w:t>
      </w:r>
      <w:r>
        <w:rPr>
          <w:rFonts w:eastAsia="Times New Roman" w:cstheme="minorHAnsi"/>
          <w:b/>
          <w:snapToGrid w:val="0"/>
          <w:sz w:val="24"/>
          <w:szCs w:val="24"/>
          <w:lang w:val="uk-UA"/>
        </w:rPr>
        <w:t>3</w:t>
      </w:r>
      <w:r w:rsidRPr="000E71C2">
        <w:rPr>
          <w:rFonts w:eastAsia="Times New Roman" w:cstheme="minorHAnsi"/>
          <w:b/>
          <w:snapToGrid w:val="0"/>
          <w:sz w:val="24"/>
          <w:szCs w:val="24"/>
          <w:lang w:val="uk-UA"/>
        </w:rPr>
        <w:t xml:space="preserve">. Зміст </w:t>
      </w:r>
      <w:r>
        <w:rPr>
          <w:rFonts w:eastAsia="Times New Roman" w:cstheme="minorHAnsi"/>
          <w:b/>
          <w:snapToGrid w:val="0"/>
          <w:sz w:val="24"/>
          <w:szCs w:val="24"/>
          <w:lang w:val="uk-UA"/>
        </w:rPr>
        <w:t xml:space="preserve">Комерційного </w:t>
      </w:r>
      <w:r w:rsidRPr="000E71C2">
        <w:rPr>
          <w:rFonts w:eastAsia="Times New Roman" w:cstheme="minorHAnsi"/>
          <w:b/>
          <w:snapToGrid w:val="0"/>
          <w:sz w:val="24"/>
          <w:szCs w:val="24"/>
          <w:lang w:val="uk-UA"/>
        </w:rPr>
        <w:t>пакету</w:t>
      </w:r>
      <w:r>
        <w:rPr>
          <w:rFonts w:eastAsia="Times New Roman" w:cstheme="minorHAnsi"/>
          <w:b/>
          <w:snapToGrid w:val="0"/>
          <w:sz w:val="24"/>
          <w:szCs w:val="24"/>
          <w:lang w:val="uk-UA"/>
        </w:rPr>
        <w:t xml:space="preserve"> (подається окремо)</w:t>
      </w:r>
    </w:p>
    <w:p w14:paraId="35D6BFEE" w14:textId="38C83CF2" w:rsidR="00205849" w:rsidRDefault="00205849" w:rsidP="00205849">
      <w:pPr>
        <w:spacing w:after="120" w:line="240" w:lineRule="auto"/>
        <w:jc w:val="both"/>
        <w:rPr>
          <w:rFonts w:eastAsia="Times New Roman" w:cstheme="minorHAnsi"/>
          <w:snapToGrid w:val="0"/>
          <w:sz w:val="24"/>
          <w:szCs w:val="24"/>
          <w:lang w:val="en-US"/>
        </w:rPr>
      </w:pPr>
      <w:proofErr w:type="spellStart"/>
      <w:r w:rsidRPr="0002096D">
        <w:rPr>
          <w:rFonts w:eastAsia="Times New Roman" w:cstheme="minorHAnsi"/>
          <w:snapToGrid w:val="0"/>
          <w:sz w:val="24"/>
          <w:szCs w:val="24"/>
          <w:lang w:val="en-US"/>
        </w:rPr>
        <w:t>Комерційна</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пропозиція</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включатиме</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всі</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витрати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пов’язані</w:t>
      </w:r>
      <w:proofErr w:type="spellEnd"/>
      <w:r w:rsidRPr="0002096D">
        <w:rPr>
          <w:rFonts w:eastAsia="Times New Roman" w:cstheme="minorHAnsi"/>
          <w:snapToGrid w:val="0"/>
          <w:sz w:val="24"/>
          <w:szCs w:val="24"/>
          <w:lang w:val="en-US"/>
        </w:rPr>
        <w:t xml:space="preserve"> з </w:t>
      </w:r>
      <w:proofErr w:type="spellStart"/>
      <w:r w:rsidRPr="0002096D">
        <w:rPr>
          <w:rFonts w:eastAsia="Times New Roman" w:cstheme="minorHAnsi"/>
          <w:snapToGrid w:val="0"/>
          <w:sz w:val="24"/>
          <w:szCs w:val="24"/>
          <w:lang w:val="en-US"/>
        </w:rPr>
        <w:t>реалізацією</w:t>
      </w:r>
      <w:proofErr w:type="spellEnd"/>
      <w:r w:rsidRPr="0002096D">
        <w:rPr>
          <w:rFonts w:eastAsia="Times New Roman" w:cstheme="minorHAnsi"/>
          <w:snapToGrid w:val="0"/>
          <w:sz w:val="24"/>
          <w:szCs w:val="24"/>
          <w:lang w:val="en-US"/>
        </w:rPr>
        <w:t xml:space="preserve"> </w:t>
      </w:r>
      <w:r>
        <w:rPr>
          <w:rFonts w:eastAsia="Times New Roman" w:cstheme="minorHAnsi"/>
          <w:snapToGrid w:val="0"/>
          <w:sz w:val="24"/>
          <w:szCs w:val="24"/>
          <w:lang w:val="uk-UA"/>
        </w:rPr>
        <w:t>поставки продуктових наборів</w:t>
      </w:r>
      <w:r w:rsidR="0087696F">
        <w:rPr>
          <w:rFonts w:eastAsia="Times New Roman" w:cstheme="minorHAnsi"/>
          <w:snapToGrid w:val="0"/>
          <w:sz w:val="24"/>
          <w:szCs w:val="24"/>
          <w:lang w:val="uk-UA"/>
        </w:rPr>
        <w:t xml:space="preserve"> у визначені локації</w:t>
      </w:r>
      <w:r>
        <w:rPr>
          <w:rFonts w:eastAsia="Times New Roman" w:cstheme="minorHAnsi"/>
          <w:snapToGrid w:val="0"/>
          <w:sz w:val="24"/>
          <w:szCs w:val="24"/>
          <w:lang w:val="uk-UA"/>
        </w:rPr>
        <w:t xml:space="preserve">, </w:t>
      </w:r>
      <w:proofErr w:type="spellStart"/>
      <w:r w:rsidRPr="0002096D">
        <w:rPr>
          <w:rFonts w:eastAsia="Times New Roman" w:cstheme="minorHAnsi"/>
          <w:snapToGrid w:val="0"/>
          <w:sz w:val="24"/>
          <w:szCs w:val="24"/>
          <w:lang w:val="en-US"/>
        </w:rPr>
        <w:t>включаючи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всі</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витрати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пов’язані</w:t>
      </w:r>
      <w:proofErr w:type="spellEnd"/>
      <w:r w:rsidRPr="0002096D">
        <w:rPr>
          <w:rFonts w:eastAsia="Times New Roman" w:cstheme="minorHAnsi"/>
          <w:snapToGrid w:val="0"/>
          <w:sz w:val="24"/>
          <w:szCs w:val="24"/>
          <w:lang w:val="en-US"/>
        </w:rPr>
        <w:t xml:space="preserve"> з </w:t>
      </w:r>
      <w:proofErr w:type="spellStart"/>
      <w:r w:rsidRPr="0002096D">
        <w:rPr>
          <w:rFonts w:eastAsia="Times New Roman" w:cstheme="minorHAnsi"/>
          <w:snapToGrid w:val="0"/>
          <w:sz w:val="24"/>
          <w:szCs w:val="24"/>
          <w:lang w:val="en-US"/>
        </w:rPr>
        <w:t>придбанням</w:t>
      </w:r>
      <w:proofErr w:type="spellEnd"/>
      <w:r w:rsidR="0087696F">
        <w:rPr>
          <w:rFonts w:eastAsia="Times New Roman" w:cstheme="minorHAnsi"/>
          <w:snapToGrid w:val="0"/>
          <w:sz w:val="24"/>
          <w:szCs w:val="24"/>
          <w:lang w:val="en-US"/>
        </w:rPr>
        <w:t xml:space="preserve">, </w:t>
      </w:r>
      <w:r w:rsidR="0087696F">
        <w:rPr>
          <w:rFonts w:eastAsia="Times New Roman" w:cstheme="minorHAnsi"/>
          <w:snapToGrid w:val="0"/>
          <w:sz w:val="24"/>
          <w:szCs w:val="24"/>
          <w:lang w:val="uk-UA"/>
        </w:rPr>
        <w:t xml:space="preserve">пакуванням, </w:t>
      </w:r>
      <w:proofErr w:type="spellStart"/>
      <w:r w:rsidR="0087696F">
        <w:rPr>
          <w:rFonts w:eastAsia="Times New Roman" w:cstheme="minorHAnsi"/>
          <w:snapToGrid w:val="0"/>
          <w:sz w:val="24"/>
          <w:szCs w:val="24"/>
          <w:lang w:val="en-US"/>
        </w:rPr>
        <w:t>транспортуванням</w:t>
      </w:r>
      <w:proofErr w:type="spellEnd"/>
      <w:r w:rsidR="0087696F">
        <w:rPr>
          <w:rFonts w:eastAsia="Times New Roman" w:cstheme="minorHAnsi"/>
          <w:snapToGrid w:val="0"/>
          <w:sz w:val="24"/>
          <w:szCs w:val="24"/>
          <w:lang w:val="uk-UA"/>
        </w:rPr>
        <w:t>.</w:t>
      </w:r>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Жоден</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прибуток</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збори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податки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транспортні</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чи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додаткові</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витрати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не</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можуть</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бути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додані</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після</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обрання</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переможця</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Тендеру</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Уся</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фінансова</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інформація</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має</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бути</w:t>
      </w:r>
      <w:proofErr w:type="spellEnd"/>
      <w:r w:rsidRPr="0002096D">
        <w:rPr>
          <w:rFonts w:eastAsia="Times New Roman" w:cstheme="minorHAnsi"/>
          <w:snapToGrid w:val="0"/>
          <w:sz w:val="24"/>
          <w:szCs w:val="24"/>
          <w:lang w:val="en-US"/>
        </w:rPr>
        <w:t xml:space="preserve"> </w:t>
      </w:r>
      <w:proofErr w:type="spellStart"/>
      <w:r w:rsidRPr="0002096D">
        <w:rPr>
          <w:rFonts w:eastAsia="Times New Roman" w:cstheme="minorHAnsi"/>
          <w:snapToGrid w:val="0"/>
          <w:sz w:val="24"/>
          <w:szCs w:val="24"/>
          <w:lang w:val="en-US"/>
        </w:rPr>
        <w:t>виражена</w:t>
      </w:r>
      <w:proofErr w:type="spellEnd"/>
      <w:r w:rsidRPr="0002096D">
        <w:rPr>
          <w:rFonts w:eastAsia="Times New Roman" w:cstheme="minorHAnsi"/>
          <w:snapToGrid w:val="0"/>
          <w:sz w:val="24"/>
          <w:szCs w:val="24"/>
          <w:lang w:val="en-US"/>
        </w:rPr>
        <w:t xml:space="preserve"> в </w:t>
      </w:r>
      <w:proofErr w:type="spellStart"/>
      <w:r w:rsidRPr="0002096D">
        <w:rPr>
          <w:rFonts w:eastAsia="Times New Roman" w:cstheme="minorHAnsi"/>
          <w:snapToGrid w:val="0"/>
          <w:sz w:val="24"/>
          <w:szCs w:val="24"/>
          <w:lang w:val="en-US"/>
        </w:rPr>
        <w:t>гривнях</w:t>
      </w:r>
      <w:proofErr w:type="spellEnd"/>
      <w:r w:rsidRPr="0002096D">
        <w:rPr>
          <w:rFonts w:eastAsia="Times New Roman" w:cstheme="minorHAnsi"/>
          <w:snapToGrid w:val="0"/>
          <w:sz w:val="24"/>
          <w:szCs w:val="24"/>
          <w:lang w:val="en-US"/>
        </w:rPr>
        <w:t>.</w:t>
      </w:r>
    </w:p>
    <w:p w14:paraId="5B160697" w14:textId="3CB0C710" w:rsidR="00205849" w:rsidRDefault="00205849" w:rsidP="00205849">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а) </w:t>
      </w:r>
      <w:r w:rsidRPr="000D04AD">
        <w:rPr>
          <w:rFonts w:eastAsia="Times New Roman" w:cstheme="minorHAnsi"/>
          <w:snapToGrid w:val="0"/>
          <w:sz w:val="24"/>
          <w:szCs w:val="24"/>
          <w:lang w:val="uk-UA"/>
        </w:rPr>
        <w:t xml:space="preserve">Додаток </w:t>
      </w:r>
      <w:r w:rsidR="000D04AD">
        <w:rPr>
          <w:rFonts w:eastAsia="Times New Roman" w:cstheme="minorHAnsi"/>
          <w:snapToGrid w:val="0"/>
          <w:sz w:val="24"/>
          <w:szCs w:val="24"/>
          <w:lang w:val="uk-UA"/>
        </w:rPr>
        <w:t>С</w:t>
      </w:r>
      <w:r>
        <w:rPr>
          <w:rFonts w:eastAsia="Times New Roman" w:cstheme="minorHAnsi"/>
          <w:snapToGrid w:val="0"/>
          <w:sz w:val="24"/>
          <w:szCs w:val="24"/>
          <w:lang w:val="en-US"/>
        </w:rPr>
        <w:t xml:space="preserve"> </w:t>
      </w:r>
      <w:r>
        <w:rPr>
          <w:rFonts w:eastAsia="Times New Roman" w:cstheme="minorHAnsi"/>
          <w:snapToGrid w:val="0"/>
          <w:sz w:val="24"/>
          <w:szCs w:val="24"/>
          <w:lang w:val="uk-UA"/>
        </w:rPr>
        <w:t xml:space="preserve">Фінансова пропозиція (підписаний у форматі </w:t>
      </w:r>
      <w:r>
        <w:rPr>
          <w:rFonts w:eastAsia="Times New Roman" w:cstheme="minorHAnsi"/>
          <w:snapToGrid w:val="0"/>
          <w:sz w:val="24"/>
          <w:szCs w:val="24"/>
          <w:lang w:val="en-US"/>
        </w:rPr>
        <w:t xml:space="preserve">pdf </w:t>
      </w:r>
      <w:r>
        <w:rPr>
          <w:rFonts w:eastAsia="Times New Roman" w:cstheme="minorHAnsi"/>
          <w:snapToGrid w:val="0"/>
          <w:sz w:val="24"/>
          <w:szCs w:val="24"/>
          <w:lang w:val="uk-UA"/>
        </w:rPr>
        <w:t xml:space="preserve">та окремо у форматі </w:t>
      </w:r>
      <w:proofErr w:type="spellStart"/>
      <w:r>
        <w:rPr>
          <w:rFonts w:eastAsia="Times New Roman" w:cstheme="minorHAnsi"/>
          <w:snapToGrid w:val="0"/>
          <w:sz w:val="24"/>
          <w:szCs w:val="24"/>
          <w:lang w:val="en-US"/>
        </w:rPr>
        <w:t>Exel</w:t>
      </w:r>
      <w:proofErr w:type="spellEnd"/>
      <w:r>
        <w:rPr>
          <w:rFonts w:eastAsia="Times New Roman" w:cstheme="minorHAnsi"/>
          <w:snapToGrid w:val="0"/>
          <w:sz w:val="24"/>
          <w:szCs w:val="24"/>
          <w:lang w:val="en-US"/>
        </w:rPr>
        <w:t>)</w:t>
      </w:r>
    </w:p>
    <w:p w14:paraId="7B2D4E5A" w14:textId="77777777" w:rsidR="00205849" w:rsidRDefault="00205849" w:rsidP="00E75D7A">
      <w:pPr>
        <w:spacing w:after="120" w:line="240" w:lineRule="auto"/>
        <w:jc w:val="both"/>
        <w:rPr>
          <w:rFonts w:eastAsia="Times New Roman" w:cstheme="minorHAnsi"/>
          <w:snapToGrid w:val="0"/>
          <w:sz w:val="24"/>
          <w:szCs w:val="24"/>
          <w:lang w:val="uk-UA"/>
        </w:rPr>
      </w:pPr>
    </w:p>
    <w:p w14:paraId="43657880" w14:textId="15E1CC07" w:rsidR="00350898" w:rsidRPr="002942D6" w:rsidRDefault="00FB1FB9" w:rsidP="001D623E">
      <w:pPr>
        <w:spacing w:after="0" w:line="240" w:lineRule="auto"/>
        <w:jc w:val="both"/>
        <w:rPr>
          <w:rFonts w:eastAsia="Times New Roman" w:cstheme="minorHAnsi"/>
          <w:snapToGrid w:val="0"/>
          <w:sz w:val="24"/>
          <w:szCs w:val="24"/>
          <w:lang w:val="uk-UA"/>
        </w:rPr>
      </w:pPr>
      <w:r w:rsidRPr="00244703">
        <w:rPr>
          <w:rFonts w:eastAsia="Times New Roman" w:cstheme="minorHAnsi"/>
          <w:b/>
          <w:snapToGrid w:val="0"/>
          <w:sz w:val="24"/>
          <w:szCs w:val="24"/>
          <w:lang w:val="uk-UA"/>
        </w:rPr>
        <w:t>10</w:t>
      </w:r>
      <w:r w:rsidR="00E23E51" w:rsidRPr="00244703">
        <w:rPr>
          <w:rFonts w:eastAsia="Times New Roman" w:cstheme="minorHAnsi"/>
          <w:b/>
          <w:snapToGrid w:val="0"/>
          <w:sz w:val="24"/>
          <w:szCs w:val="24"/>
          <w:lang w:val="uk-UA"/>
        </w:rPr>
        <w:t>.</w:t>
      </w:r>
      <w:r w:rsidR="00350898" w:rsidRPr="002942D6">
        <w:rPr>
          <w:rFonts w:eastAsia="Times New Roman" w:cstheme="minorHAnsi"/>
          <w:snapToGrid w:val="0"/>
          <w:sz w:val="24"/>
          <w:szCs w:val="24"/>
          <w:lang w:val="uk-UA"/>
        </w:rPr>
        <w:t xml:space="preserve"> </w:t>
      </w:r>
      <w:r w:rsidR="00244703" w:rsidRPr="002942D6">
        <w:rPr>
          <w:rFonts w:eastAsia="Times New Roman" w:cstheme="minorHAnsi"/>
          <w:b/>
          <w:snapToGrid w:val="0"/>
          <w:sz w:val="24"/>
          <w:szCs w:val="24"/>
          <w:lang w:val="uk-UA"/>
        </w:rPr>
        <w:t>ОЦІНКА ТЕНДЕРІВ</w:t>
      </w:r>
    </w:p>
    <w:p w14:paraId="5E1D4EC9" w14:textId="77777777" w:rsidR="00244703" w:rsidRDefault="00244703" w:rsidP="00244703">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оцінить усі пропозиції та вибере найкращого постачальника</w:t>
      </w:r>
      <w:r>
        <w:rPr>
          <w:rFonts w:eastAsia="Times New Roman" w:cstheme="minorHAnsi"/>
          <w:snapToGrid w:val="0"/>
          <w:sz w:val="24"/>
          <w:szCs w:val="24"/>
          <w:lang w:val="uk-UA"/>
        </w:rPr>
        <w:t>(</w:t>
      </w:r>
      <w:proofErr w:type="spellStart"/>
      <w:r>
        <w:rPr>
          <w:rFonts w:eastAsia="Times New Roman" w:cstheme="minorHAnsi"/>
          <w:snapToGrid w:val="0"/>
          <w:sz w:val="24"/>
          <w:szCs w:val="24"/>
          <w:lang w:val="uk-UA"/>
        </w:rPr>
        <w:t>ів</w:t>
      </w:r>
      <w:proofErr w:type="spellEnd"/>
      <w:r>
        <w:rPr>
          <w:rFonts w:eastAsia="Times New Roman" w:cstheme="minorHAnsi"/>
          <w:snapToGrid w:val="0"/>
          <w:sz w:val="24"/>
          <w:szCs w:val="24"/>
          <w:lang w:val="uk-UA"/>
        </w:rPr>
        <w:t>)</w:t>
      </w:r>
      <w:r w:rsidRPr="002942D6">
        <w:rPr>
          <w:rFonts w:eastAsia="Times New Roman" w:cstheme="minorHAnsi"/>
          <w:snapToGrid w:val="0"/>
          <w:sz w:val="24"/>
          <w:szCs w:val="24"/>
          <w:lang w:val="uk-UA"/>
        </w:rPr>
        <w:t xml:space="preserve"> на основі </w:t>
      </w:r>
      <w:r>
        <w:rPr>
          <w:rFonts w:eastAsia="Times New Roman" w:cstheme="minorHAnsi"/>
          <w:snapToGrid w:val="0"/>
          <w:sz w:val="24"/>
          <w:szCs w:val="24"/>
          <w:lang w:val="uk-UA"/>
        </w:rPr>
        <w:t>наступних етапів:</w:t>
      </w:r>
    </w:p>
    <w:p w14:paraId="2564512F" w14:textId="77777777" w:rsidR="00244703" w:rsidRDefault="00244703" w:rsidP="00244703">
      <w:pPr>
        <w:pStyle w:val="af7"/>
        <w:numPr>
          <w:ilvl w:val="0"/>
          <w:numId w:val="11"/>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В</w:t>
      </w:r>
      <w:r w:rsidRPr="000D5FBB">
        <w:rPr>
          <w:rFonts w:eastAsia="Times New Roman" w:cstheme="minorHAnsi"/>
          <w:snapToGrid w:val="0"/>
          <w:sz w:val="24"/>
          <w:szCs w:val="24"/>
          <w:lang w:val="uk-UA"/>
        </w:rPr>
        <w:t xml:space="preserve">ідповідність </w:t>
      </w:r>
      <w:r>
        <w:rPr>
          <w:rFonts w:eastAsia="Times New Roman" w:cstheme="minorHAnsi"/>
          <w:snapToGrid w:val="0"/>
          <w:sz w:val="24"/>
          <w:szCs w:val="24"/>
          <w:lang w:val="uk-UA"/>
        </w:rPr>
        <w:t xml:space="preserve">Адміністративного пакету </w:t>
      </w:r>
      <w:r w:rsidRPr="000D5FBB">
        <w:rPr>
          <w:rFonts w:eastAsia="Times New Roman" w:cstheme="minorHAnsi"/>
          <w:snapToGrid w:val="0"/>
          <w:sz w:val="24"/>
          <w:szCs w:val="24"/>
          <w:lang w:val="uk-UA"/>
        </w:rPr>
        <w:t xml:space="preserve">на основі інформації та документальних підтверджень, наданих </w:t>
      </w:r>
      <w:r>
        <w:rPr>
          <w:rFonts w:eastAsia="Times New Roman" w:cstheme="minorHAnsi"/>
          <w:snapToGrid w:val="0"/>
          <w:sz w:val="24"/>
          <w:szCs w:val="24"/>
          <w:lang w:val="uk-UA"/>
        </w:rPr>
        <w:t>згід</w:t>
      </w:r>
      <w:r w:rsidRPr="000D5FBB">
        <w:rPr>
          <w:rFonts w:eastAsia="Times New Roman" w:cstheme="minorHAnsi"/>
          <w:snapToGrid w:val="0"/>
          <w:sz w:val="24"/>
          <w:szCs w:val="24"/>
          <w:lang w:val="uk-UA"/>
        </w:rPr>
        <w:t xml:space="preserve">но до Розділу </w:t>
      </w:r>
      <w:r>
        <w:rPr>
          <w:rFonts w:eastAsia="Times New Roman" w:cstheme="minorHAnsi"/>
          <w:snapToGrid w:val="0"/>
          <w:sz w:val="24"/>
          <w:szCs w:val="24"/>
          <w:lang w:val="uk-UA"/>
        </w:rPr>
        <w:t>9</w:t>
      </w:r>
      <w:r w:rsidRPr="000D5FBB">
        <w:rPr>
          <w:rFonts w:eastAsia="Times New Roman" w:cstheme="minorHAnsi"/>
          <w:snapToGrid w:val="0"/>
          <w:sz w:val="24"/>
          <w:szCs w:val="24"/>
          <w:lang w:val="uk-UA"/>
        </w:rPr>
        <w:t xml:space="preserve">.1 «Зміст </w:t>
      </w:r>
      <w:r>
        <w:rPr>
          <w:rFonts w:eastAsia="Times New Roman" w:cstheme="minorHAnsi"/>
          <w:snapToGrid w:val="0"/>
          <w:sz w:val="24"/>
          <w:szCs w:val="24"/>
          <w:lang w:val="uk-UA"/>
        </w:rPr>
        <w:t>адміністративного пакету</w:t>
      </w:r>
      <w:r w:rsidRPr="000D5FBB">
        <w:rPr>
          <w:rFonts w:eastAsia="Times New Roman" w:cstheme="minorHAnsi"/>
          <w:snapToGrid w:val="0"/>
          <w:sz w:val="24"/>
          <w:szCs w:val="24"/>
          <w:lang w:val="uk-UA"/>
        </w:rPr>
        <w:t>».</w:t>
      </w:r>
      <w:r>
        <w:rPr>
          <w:rFonts w:eastAsia="Times New Roman" w:cstheme="minorHAnsi"/>
          <w:snapToGrid w:val="0"/>
          <w:sz w:val="24"/>
          <w:szCs w:val="24"/>
          <w:lang w:val="uk-UA"/>
        </w:rPr>
        <w:t xml:space="preserve"> Оцінка – пройдено/не пройдено</w:t>
      </w:r>
    </w:p>
    <w:p w14:paraId="50E3FD65" w14:textId="77777777" w:rsidR="00244703" w:rsidRDefault="00244703" w:rsidP="00244703">
      <w:pPr>
        <w:pStyle w:val="af7"/>
        <w:numPr>
          <w:ilvl w:val="0"/>
          <w:numId w:val="11"/>
        </w:numPr>
        <w:spacing w:after="0" w:line="240" w:lineRule="auto"/>
        <w:jc w:val="both"/>
        <w:rPr>
          <w:rFonts w:eastAsia="Times New Roman" w:cstheme="minorHAnsi"/>
          <w:snapToGrid w:val="0"/>
          <w:sz w:val="24"/>
          <w:szCs w:val="24"/>
          <w:lang w:val="uk-UA"/>
        </w:rPr>
      </w:pPr>
      <w:r w:rsidRPr="000D5FBB">
        <w:rPr>
          <w:rFonts w:eastAsia="Times New Roman" w:cstheme="minorHAnsi"/>
          <w:snapToGrid w:val="0"/>
          <w:sz w:val="24"/>
          <w:szCs w:val="24"/>
          <w:lang w:val="uk-UA"/>
        </w:rPr>
        <w:t xml:space="preserve">Відповідність технічним вимогам на основі інформації та документального підтвердження, наданого згідно з Розділом </w:t>
      </w:r>
      <w:r>
        <w:rPr>
          <w:rFonts w:eastAsia="Times New Roman" w:cstheme="minorHAnsi"/>
          <w:snapToGrid w:val="0"/>
          <w:sz w:val="24"/>
          <w:szCs w:val="24"/>
          <w:lang w:val="uk-UA"/>
        </w:rPr>
        <w:t>9</w:t>
      </w:r>
      <w:r w:rsidRPr="000D5FBB">
        <w:rPr>
          <w:rFonts w:eastAsia="Times New Roman" w:cstheme="minorHAnsi"/>
          <w:snapToGrid w:val="0"/>
          <w:sz w:val="24"/>
          <w:szCs w:val="24"/>
          <w:lang w:val="uk-UA"/>
        </w:rPr>
        <w:t>.2 «Зміст технічної пропозиції»</w:t>
      </w:r>
      <w:r>
        <w:rPr>
          <w:rFonts w:eastAsia="Times New Roman" w:cstheme="minorHAnsi"/>
          <w:snapToGrid w:val="0"/>
          <w:sz w:val="24"/>
          <w:szCs w:val="24"/>
          <w:lang w:val="uk-UA"/>
        </w:rPr>
        <w:t>. Вага – 40%</w:t>
      </w:r>
    </w:p>
    <w:p w14:paraId="78E7BD92" w14:textId="34F9D302" w:rsidR="00350898" w:rsidRPr="00244703" w:rsidRDefault="00244703" w:rsidP="00244703">
      <w:pPr>
        <w:pStyle w:val="af7"/>
        <w:numPr>
          <w:ilvl w:val="0"/>
          <w:numId w:val="11"/>
        </w:numPr>
        <w:spacing w:after="0" w:line="240" w:lineRule="auto"/>
        <w:jc w:val="both"/>
        <w:rPr>
          <w:rFonts w:eastAsia="Times New Roman" w:cstheme="minorHAnsi"/>
          <w:snapToGrid w:val="0"/>
          <w:sz w:val="24"/>
          <w:szCs w:val="24"/>
          <w:lang w:val="uk-UA"/>
        </w:rPr>
      </w:pPr>
      <w:r w:rsidRPr="00244703">
        <w:rPr>
          <w:rFonts w:eastAsia="Times New Roman" w:cstheme="minorHAnsi"/>
          <w:snapToGrid w:val="0"/>
          <w:sz w:val="24"/>
          <w:szCs w:val="24"/>
          <w:lang w:val="uk-UA"/>
        </w:rPr>
        <w:t xml:space="preserve">Цінова пропозиція на підставі інформації та документального підтвердження, наданого згідно з Розділом 9.3 «Зміст фінансової пропозиції». Вага – </w:t>
      </w:r>
      <w:r>
        <w:rPr>
          <w:rFonts w:eastAsia="Times New Roman" w:cstheme="minorHAnsi"/>
          <w:snapToGrid w:val="0"/>
          <w:sz w:val="24"/>
          <w:szCs w:val="24"/>
          <w:lang w:val="uk-UA"/>
        </w:rPr>
        <w:t>6</w:t>
      </w:r>
      <w:r w:rsidRPr="00244703">
        <w:rPr>
          <w:rFonts w:eastAsia="Times New Roman" w:cstheme="minorHAnsi"/>
          <w:snapToGrid w:val="0"/>
          <w:sz w:val="24"/>
          <w:szCs w:val="24"/>
          <w:lang w:val="uk-UA"/>
        </w:rPr>
        <w:t>0%</w:t>
      </w:r>
    </w:p>
    <w:p w14:paraId="6D607795"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690C231A" w14:textId="77777777" w:rsidR="00244703" w:rsidRPr="000D5FBB" w:rsidRDefault="00244703" w:rsidP="00244703">
      <w:pPr>
        <w:spacing w:after="0" w:line="240" w:lineRule="auto"/>
        <w:jc w:val="both"/>
        <w:rPr>
          <w:rFonts w:eastAsia="Times New Roman" w:cstheme="minorHAnsi"/>
          <w:b/>
          <w:snapToGrid w:val="0"/>
          <w:sz w:val="24"/>
          <w:szCs w:val="24"/>
          <w:lang w:val="uk-UA"/>
        </w:rPr>
      </w:pPr>
      <w:r w:rsidRPr="000D5FBB">
        <w:rPr>
          <w:rFonts w:eastAsia="Times New Roman" w:cstheme="minorHAnsi"/>
          <w:b/>
          <w:snapToGrid w:val="0"/>
          <w:sz w:val="24"/>
          <w:szCs w:val="24"/>
          <w:lang w:val="uk-UA"/>
        </w:rPr>
        <w:t>10.1. Аналіз Адміністративного пакету</w:t>
      </w:r>
    </w:p>
    <w:p w14:paraId="7BF0C8A7" w14:textId="77777777" w:rsidR="00244703" w:rsidRDefault="00244703" w:rsidP="00244703">
      <w:pPr>
        <w:spacing w:after="120" w:line="240" w:lineRule="auto"/>
        <w:jc w:val="both"/>
        <w:rPr>
          <w:rFonts w:cstheme="minorHAnsi"/>
          <w:bCs/>
          <w:sz w:val="24"/>
          <w:szCs w:val="24"/>
          <w:lang w:val="uk-UA"/>
        </w:rPr>
      </w:pPr>
      <w:r w:rsidRPr="00A83D05">
        <w:rPr>
          <w:rFonts w:cstheme="minorHAnsi"/>
          <w:bCs/>
          <w:sz w:val="24"/>
          <w:szCs w:val="24"/>
          <w:lang w:val="uk-UA"/>
        </w:rPr>
        <w:t xml:space="preserve">Для кваліфікації учасника для подальшого розгляду отримані файли інспектують на </w:t>
      </w:r>
      <w:r>
        <w:rPr>
          <w:rFonts w:cstheme="minorHAnsi"/>
          <w:bCs/>
          <w:sz w:val="24"/>
          <w:szCs w:val="24"/>
          <w:lang w:val="uk-UA"/>
        </w:rPr>
        <w:t>відповідність переліку документів, що вказані у розділі 9.1. Зміст Адміністративного пакету.</w:t>
      </w:r>
      <w:r w:rsidRPr="00A83D05">
        <w:rPr>
          <w:rFonts w:cstheme="minorHAnsi"/>
          <w:bCs/>
          <w:sz w:val="24"/>
          <w:szCs w:val="24"/>
          <w:lang w:val="uk-UA"/>
        </w:rPr>
        <w:t xml:space="preserve"> Ці обов’язкові попередні умови не є компонентами пропозиції, які отримують бали, але вони оцінюються за допомогою оцінки </w:t>
      </w:r>
      <w:r w:rsidRPr="00590C05">
        <w:rPr>
          <w:rFonts w:cstheme="minorHAnsi"/>
          <w:b/>
          <w:bCs/>
          <w:sz w:val="24"/>
          <w:szCs w:val="24"/>
          <w:lang w:val="uk-UA"/>
        </w:rPr>
        <w:t>«пройшов/не пройшов».</w:t>
      </w:r>
    </w:p>
    <w:p w14:paraId="5F4E994A" w14:textId="77777777" w:rsidR="00244703" w:rsidRDefault="00244703" w:rsidP="00244703">
      <w:pPr>
        <w:spacing w:after="120" w:line="240" w:lineRule="auto"/>
        <w:jc w:val="both"/>
        <w:rPr>
          <w:rFonts w:cstheme="minorHAnsi"/>
          <w:bCs/>
          <w:sz w:val="24"/>
          <w:szCs w:val="24"/>
          <w:lang w:val="uk-UA"/>
        </w:rPr>
      </w:pPr>
      <w:r w:rsidRPr="00241FD9">
        <w:rPr>
          <w:rFonts w:cstheme="minorHAnsi"/>
          <w:bCs/>
          <w:sz w:val="24"/>
          <w:szCs w:val="24"/>
          <w:lang w:val="uk-UA"/>
        </w:rPr>
        <w:t xml:space="preserve">У випадках, коли деякі несуттєві документи (наприклад, свідоцтва про реєстрацію </w:t>
      </w:r>
      <w:r>
        <w:rPr>
          <w:rFonts w:cstheme="minorHAnsi"/>
          <w:bCs/>
          <w:sz w:val="24"/>
          <w:szCs w:val="24"/>
          <w:lang w:val="uk-UA"/>
        </w:rPr>
        <w:t>компанії</w:t>
      </w:r>
      <w:r w:rsidRPr="00241FD9">
        <w:rPr>
          <w:rFonts w:cstheme="minorHAnsi"/>
          <w:bCs/>
          <w:sz w:val="24"/>
          <w:szCs w:val="24"/>
          <w:lang w:val="uk-UA"/>
        </w:rPr>
        <w:t>, фінансові звіти</w:t>
      </w:r>
      <w:r>
        <w:rPr>
          <w:rFonts w:cstheme="minorHAnsi"/>
          <w:bCs/>
          <w:sz w:val="24"/>
          <w:szCs w:val="24"/>
          <w:lang w:val="uk-UA"/>
        </w:rPr>
        <w:t xml:space="preserve">, </w:t>
      </w:r>
      <w:r w:rsidRPr="00241FD9">
        <w:rPr>
          <w:rFonts w:cstheme="minorHAnsi"/>
          <w:bCs/>
          <w:sz w:val="24"/>
          <w:szCs w:val="24"/>
          <w:lang w:val="uk-UA"/>
        </w:rPr>
        <w:t>тощо) явно відсутні в тендерній пропозиції, ці документи можуть попросити надати після кінцевого терміну подання</w:t>
      </w:r>
      <w:r>
        <w:rPr>
          <w:rFonts w:cstheme="minorHAnsi"/>
          <w:bCs/>
          <w:sz w:val="24"/>
          <w:szCs w:val="24"/>
          <w:lang w:val="uk-UA"/>
        </w:rPr>
        <w:t>.</w:t>
      </w:r>
    </w:p>
    <w:p w14:paraId="655B9801" w14:textId="77777777" w:rsidR="00244703" w:rsidRDefault="00244703" w:rsidP="00244703">
      <w:pPr>
        <w:spacing w:after="120" w:line="240" w:lineRule="auto"/>
        <w:jc w:val="both"/>
        <w:rPr>
          <w:rFonts w:cstheme="minorHAnsi"/>
          <w:bCs/>
          <w:sz w:val="24"/>
          <w:szCs w:val="24"/>
          <w:lang w:val="uk-UA"/>
        </w:rPr>
      </w:pPr>
      <w:r w:rsidRPr="00590C05">
        <w:rPr>
          <w:rFonts w:cstheme="minorHAnsi"/>
          <w:bCs/>
          <w:sz w:val="24"/>
          <w:szCs w:val="24"/>
          <w:lang w:val="uk-UA"/>
        </w:rPr>
        <w:t>Документи, які ПОВИННІ бути включені в тендерну пропозицію, і які не можна в</w:t>
      </w:r>
      <w:r>
        <w:rPr>
          <w:rFonts w:cstheme="minorHAnsi"/>
          <w:bCs/>
          <w:sz w:val="24"/>
          <w:szCs w:val="24"/>
          <w:lang w:val="uk-UA"/>
        </w:rPr>
        <w:t xml:space="preserve">имагати від </w:t>
      </w:r>
      <w:r w:rsidRPr="00590C05">
        <w:rPr>
          <w:rFonts w:cstheme="minorHAnsi"/>
          <w:bCs/>
          <w:sz w:val="24"/>
          <w:szCs w:val="24"/>
          <w:lang w:val="uk-UA"/>
        </w:rPr>
        <w:t>Учасника після кінцевого терміну подання тендерних пропози</w:t>
      </w:r>
      <w:r>
        <w:rPr>
          <w:rFonts w:cstheme="minorHAnsi"/>
          <w:bCs/>
          <w:sz w:val="24"/>
          <w:szCs w:val="24"/>
          <w:lang w:val="uk-UA"/>
        </w:rPr>
        <w:t xml:space="preserve">цій, це документи, які містять </w:t>
      </w:r>
      <w:r w:rsidRPr="00590C05">
        <w:rPr>
          <w:rFonts w:cstheme="minorHAnsi"/>
          <w:bCs/>
          <w:sz w:val="24"/>
          <w:szCs w:val="24"/>
          <w:lang w:val="uk-UA"/>
        </w:rPr>
        <w:t>ціни/тарифи (наприклад, фінансова пропозиція) та суттєві техніч</w:t>
      </w:r>
      <w:r>
        <w:rPr>
          <w:rFonts w:cstheme="minorHAnsi"/>
          <w:bCs/>
          <w:sz w:val="24"/>
          <w:szCs w:val="24"/>
          <w:lang w:val="uk-UA"/>
        </w:rPr>
        <w:t xml:space="preserve">ні документи, які впливають </w:t>
      </w:r>
      <w:r w:rsidRPr="00590C05">
        <w:rPr>
          <w:rFonts w:cstheme="minorHAnsi"/>
          <w:bCs/>
          <w:sz w:val="24"/>
          <w:szCs w:val="24"/>
          <w:lang w:val="uk-UA"/>
        </w:rPr>
        <w:t>на технічну пропозицію</w:t>
      </w:r>
      <w:r>
        <w:rPr>
          <w:rFonts w:cstheme="minorHAnsi"/>
          <w:bCs/>
          <w:sz w:val="24"/>
          <w:szCs w:val="24"/>
          <w:lang w:val="uk-UA"/>
        </w:rPr>
        <w:t>.</w:t>
      </w:r>
    </w:p>
    <w:p w14:paraId="05E33C54" w14:textId="77777777" w:rsidR="00244703" w:rsidRDefault="00244703" w:rsidP="00244703">
      <w:pPr>
        <w:spacing w:after="120" w:line="240" w:lineRule="auto"/>
        <w:jc w:val="both"/>
        <w:rPr>
          <w:rFonts w:eastAsia="Times New Roman" w:cstheme="minorHAnsi"/>
          <w:snapToGrid w:val="0"/>
          <w:sz w:val="24"/>
          <w:szCs w:val="24"/>
          <w:lang w:val="uk-UA"/>
        </w:rPr>
      </w:pPr>
      <w:r w:rsidRPr="005B15FE">
        <w:rPr>
          <w:rFonts w:cstheme="minorHAnsi"/>
          <w:b/>
          <w:bCs/>
          <w:sz w:val="24"/>
          <w:szCs w:val="24"/>
          <w:lang w:val="uk-UA"/>
        </w:rPr>
        <w:t>ВАЖЛИВО! Невідповідність наведеним вище вимогам призведе до дискваліфікації вашої пропозиції з подальшої оцінки</w:t>
      </w:r>
      <w:r w:rsidRPr="005B15FE">
        <w:rPr>
          <w:rFonts w:cstheme="minorHAnsi"/>
          <w:bCs/>
          <w:sz w:val="24"/>
          <w:szCs w:val="24"/>
          <w:lang w:val="uk-UA"/>
        </w:rPr>
        <w:t>.</w:t>
      </w:r>
      <w:r w:rsidRPr="005B15FE">
        <w:rPr>
          <w:rFonts w:cstheme="minorHAnsi"/>
          <w:bCs/>
          <w:sz w:val="24"/>
          <w:szCs w:val="24"/>
          <w:lang w:val="uk-UA"/>
        </w:rPr>
        <w:cr/>
      </w:r>
    </w:p>
    <w:p w14:paraId="798E0D72" w14:textId="77777777" w:rsidR="00244703" w:rsidRDefault="00244703" w:rsidP="00244703">
      <w:pPr>
        <w:spacing w:after="120" w:line="240" w:lineRule="auto"/>
        <w:jc w:val="both"/>
        <w:rPr>
          <w:rFonts w:eastAsia="Times New Roman" w:cstheme="minorHAnsi"/>
          <w:b/>
          <w:snapToGrid w:val="0"/>
          <w:sz w:val="24"/>
          <w:szCs w:val="24"/>
          <w:lang w:val="uk-UA"/>
        </w:rPr>
      </w:pPr>
      <w:r w:rsidRPr="000D5FBB">
        <w:rPr>
          <w:rFonts w:eastAsia="Times New Roman" w:cstheme="minorHAnsi"/>
          <w:b/>
          <w:snapToGrid w:val="0"/>
          <w:sz w:val="24"/>
          <w:szCs w:val="24"/>
          <w:lang w:val="uk-UA"/>
        </w:rPr>
        <w:t>10.</w:t>
      </w:r>
      <w:r>
        <w:rPr>
          <w:rFonts w:eastAsia="Times New Roman" w:cstheme="minorHAnsi"/>
          <w:b/>
          <w:snapToGrid w:val="0"/>
          <w:sz w:val="24"/>
          <w:szCs w:val="24"/>
          <w:lang w:val="uk-UA"/>
        </w:rPr>
        <w:t>2</w:t>
      </w:r>
      <w:r w:rsidRPr="000D5FBB">
        <w:rPr>
          <w:rFonts w:eastAsia="Times New Roman" w:cstheme="minorHAnsi"/>
          <w:b/>
          <w:snapToGrid w:val="0"/>
          <w:sz w:val="24"/>
          <w:szCs w:val="24"/>
          <w:lang w:val="uk-UA"/>
        </w:rPr>
        <w:t xml:space="preserve">. </w:t>
      </w:r>
      <w:r>
        <w:rPr>
          <w:rFonts w:eastAsia="Times New Roman" w:cstheme="minorHAnsi"/>
          <w:b/>
          <w:snapToGrid w:val="0"/>
          <w:sz w:val="24"/>
          <w:szCs w:val="24"/>
          <w:lang w:val="uk-UA"/>
        </w:rPr>
        <w:t>Технічна оцінка</w:t>
      </w:r>
    </w:p>
    <w:p w14:paraId="59A6D1B0" w14:textId="77777777" w:rsidR="00244703" w:rsidRPr="00B63B64" w:rsidRDefault="00244703" w:rsidP="00244703">
      <w:pPr>
        <w:spacing w:after="120" w:line="240" w:lineRule="auto"/>
        <w:jc w:val="both"/>
        <w:rPr>
          <w:rFonts w:eastAsia="Times New Roman" w:cstheme="minorHAnsi"/>
          <w:snapToGrid w:val="0"/>
          <w:sz w:val="24"/>
          <w:szCs w:val="24"/>
          <w:lang w:val="uk-UA"/>
        </w:rPr>
      </w:pPr>
      <w:r w:rsidRPr="00B63B64">
        <w:rPr>
          <w:rFonts w:eastAsia="Times New Roman" w:cstheme="minorHAnsi"/>
          <w:snapToGrid w:val="0"/>
          <w:sz w:val="24"/>
          <w:szCs w:val="24"/>
          <w:lang w:val="uk-UA"/>
        </w:rPr>
        <w:t xml:space="preserve">Технічна пропозиція буде оцінюватися на основі відповідей та додаткових документів, які надав учасник в якості підтвердження своєї спроможності виконувати і контролювати якість ремонтних робіт. </w:t>
      </w:r>
    </w:p>
    <w:p w14:paraId="6FC72FC4" w14:textId="0EF27EE0" w:rsidR="00244703" w:rsidRPr="00B63B64" w:rsidRDefault="00244703" w:rsidP="00244703">
      <w:pPr>
        <w:spacing w:after="0" w:line="240" w:lineRule="auto"/>
        <w:jc w:val="both"/>
        <w:rPr>
          <w:rFonts w:eastAsia="Times New Roman" w:cstheme="minorHAnsi"/>
          <w:snapToGrid w:val="0"/>
          <w:sz w:val="24"/>
          <w:szCs w:val="24"/>
          <w:lang w:val="uk-UA"/>
        </w:rPr>
      </w:pPr>
      <w:r w:rsidRPr="00B63B64">
        <w:rPr>
          <w:rFonts w:eastAsia="Times New Roman" w:cstheme="minorHAnsi"/>
          <w:snapToGrid w:val="0"/>
          <w:sz w:val="24"/>
          <w:szCs w:val="24"/>
          <w:lang w:val="uk-UA"/>
        </w:rPr>
        <w:t xml:space="preserve">Вага технічної пропозиції – </w:t>
      </w:r>
      <w:r>
        <w:rPr>
          <w:rFonts w:eastAsia="Times New Roman" w:cstheme="minorHAnsi"/>
          <w:snapToGrid w:val="0"/>
          <w:sz w:val="24"/>
          <w:szCs w:val="24"/>
          <w:lang w:val="uk-UA"/>
        </w:rPr>
        <w:t>4</w:t>
      </w:r>
      <w:r w:rsidRPr="00B63B64">
        <w:rPr>
          <w:rFonts w:eastAsia="Times New Roman" w:cstheme="minorHAnsi"/>
          <w:snapToGrid w:val="0"/>
          <w:sz w:val="24"/>
          <w:szCs w:val="24"/>
          <w:lang w:val="uk-UA"/>
        </w:rPr>
        <w:t>0%</w:t>
      </w:r>
      <w:r>
        <w:rPr>
          <w:rFonts w:eastAsia="Times New Roman" w:cstheme="minorHAnsi"/>
          <w:snapToGrid w:val="0"/>
          <w:sz w:val="24"/>
          <w:szCs w:val="24"/>
          <w:lang w:val="uk-UA"/>
        </w:rPr>
        <w:t xml:space="preserve"> від загального балу</w:t>
      </w:r>
    </w:p>
    <w:p w14:paraId="47806272" w14:textId="77777777" w:rsidR="00244703" w:rsidRDefault="00244703" w:rsidP="00244703">
      <w:pPr>
        <w:spacing w:after="0" w:line="240" w:lineRule="auto"/>
        <w:jc w:val="both"/>
        <w:rPr>
          <w:rFonts w:eastAsia="Times New Roman" w:cstheme="minorHAnsi"/>
          <w:b/>
          <w:snapToGrid w:val="0"/>
          <w:sz w:val="24"/>
          <w:szCs w:val="24"/>
          <w:lang w:val="uk-UA"/>
        </w:rPr>
      </w:pPr>
    </w:p>
    <w:p w14:paraId="234D8D27" w14:textId="77777777" w:rsidR="00244703" w:rsidRPr="001B511C" w:rsidRDefault="00244703" w:rsidP="00244703">
      <w:pPr>
        <w:spacing w:after="120" w:line="266" w:lineRule="auto"/>
        <w:rPr>
          <w:rFonts w:cstheme="minorHAnsi"/>
          <w:b/>
          <w:bCs/>
          <w:sz w:val="24"/>
          <w:szCs w:val="24"/>
          <w:lang w:val="uk-UA"/>
        </w:rPr>
      </w:pPr>
      <w:r>
        <w:rPr>
          <w:rFonts w:cstheme="minorHAnsi"/>
          <w:b/>
          <w:bCs/>
          <w:sz w:val="24"/>
          <w:szCs w:val="24"/>
          <w:lang w:val="uk-UA"/>
        </w:rPr>
        <w:t xml:space="preserve">Критерії </w:t>
      </w:r>
      <w:r w:rsidRPr="001B511C">
        <w:rPr>
          <w:rFonts w:cstheme="minorHAnsi"/>
          <w:b/>
          <w:bCs/>
          <w:sz w:val="24"/>
          <w:szCs w:val="24"/>
          <w:lang w:val="uk-UA"/>
        </w:rPr>
        <w:t>та система балів для оцінки Технічн</w:t>
      </w:r>
      <w:r>
        <w:rPr>
          <w:rFonts w:cstheme="minorHAnsi"/>
          <w:b/>
          <w:bCs/>
          <w:sz w:val="24"/>
          <w:szCs w:val="24"/>
          <w:lang w:val="uk-UA"/>
        </w:rPr>
        <w:t>их пропозицій</w:t>
      </w:r>
    </w:p>
    <w:tbl>
      <w:tblPr>
        <w:tblStyle w:val="TableGrid"/>
        <w:tblW w:w="10070" w:type="dxa"/>
        <w:tblInd w:w="83" w:type="dxa"/>
        <w:tblCellMar>
          <w:top w:w="10" w:type="dxa"/>
          <w:left w:w="107" w:type="dxa"/>
          <w:right w:w="46" w:type="dxa"/>
        </w:tblCellMar>
        <w:tblLook w:val="04A0" w:firstRow="1" w:lastRow="0" w:firstColumn="1" w:lastColumn="0" w:noHBand="0" w:noVBand="1"/>
      </w:tblPr>
      <w:tblGrid>
        <w:gridCol w:w="520"/>
        <w:gridCol w:w="6507"/>
        <w:gridCol w:w="1191"/>
        <w:gridCol w:w="1852"/>
      </w:tblGrid>
      <w:tr w:rsidR="00244703" w14:paraId="6B29C334" w14:textId="77777777" w:rsidTr="005262E0">
        <w:trPr>
          <w:trHeight w:val="514"/>
        </w:trPr>
        <w:tc>
          <w:tcPr>
            <w:tcW w:w="520" w:type="dxa"/>
            <w:tcBorders>
              <w:top w:val="single" w:sz="4" w:space="0" w:color="000000"/>
              <w:left w:val="single" w:sz="4" w:space="0" w:color="000000"/>
              <w:bottom w:val="single" w:sz="4" w:space="0" w:color="000000"/>
              <w:right w:val="nil"/>
            </w:tcBorders>
            <w:shd w:val="clear" w:color="auto" w:fill="BFBFBF"/>
          </w:tcPr>
          <w:p w14:paraId="712CCD8F" w14:textId="77777777" w:rsidR="00244703" w:rsidRDefault="00244703" w:rsidP="005262E0"/>
        </w:tc>
        <w:tc>
          <w:tcPr>
            <w:tcW w:w="6507" w:type="dxa"/>
            <w:tcBorders>
              <w:top w:val="single" w:sz="4" w:space="0" w:color="000000"/>
              <w:left w:val="nil"/>
              <w:bottom w:val="single" w:sz="4" w:space="0" w:color="000000"/>
              <w:right w:val="single" w:sz="4" w:space="0" w:color="000000"/>
            </w:tcBorders>
            <w:shd w:val="clear" w:color="auto" w:fill="BFBFBF"/>
          </w:tcPr>
          <w:p w14:paraId="5ED6D039" w14:textId="77777777" w:rsidR="00244703" w:rsidRDefault="00244703" w:rsidP="005262E0">
            <w:pPr>
              <w:spacing w:after="0"/>
              <w:ind w:right="583"/>
            </w:pPr>
            <w:proofErr w:type="spellStart"/>
            <w:r>
              <w:rPr>
                <w:rFonts w:ascii="Arial" w:eastAsia="Arial" w:hAnsi="Arial" w:cs="Arial"/>
                <w:b/>
              </w:rPr>
              <w:t>Критерії</w:t>
            </w:r>
            <w:proofErr w:type="spellEnd"/>
            <w:r>
              <w:rPr>
                <w:rFonts w:ascii="Arial" w:eastAsia="Arial" w:hAnsi="Arial" w:cs="Arial"/>
                <w:b/>
              </w:rPr>
              <w:t xml:space="preserve"> </w:t>
            </w:r>
            <w:proofErr w:type="spellStart"/>
            <w:r>
              <w:rPr>
                <w:rFonts w:ascii="Arial" w:eastAsia="Arial" w:hAnsi="Arial" w:cs="Arial"/>
                <w:b/>
              </w:rPr>
              <w:t>технічної</w:t>
            </w:r>
            <w:proofErr w:type="spellEnd"/>
            <w:r>
              <w:rPr>
                <w:rFonts w:ascii="Arial" w:eastAsia="Arial" w:hAnsi="Arial" w:cs="Arial"/>
                <w:b/>
              </w:rPr>
              <w:t xml:space="preserve"> </w:t>
            </w:r>
            <w:proofErr w:type="spellStart"/>
            <w:r>
              <w:rPr>
                <w:rFonts w:ascii="Arial" w:eastAsia="Arial" w:hAnsi="Arial" w:cs="Arial"/>
                <w:b/>
              </w:rPr>
              <w:t>оцінки</w:t>
            </w:r>
            <w:proofErr w:type="spellEnd"/>
            <w:r>
              <w:rPr>
                <w:rFonts w:ascii="Arial" w:eastAsia="Arial" w:hAnsi="Arial" w:cs="Arial"/>
                <w:b/>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BFBFBF"/>
          </w:tcPr>
          <w:p w14:paraId="71FEFC7C" w14:textId="77777777" w:rsidR="00244703" w:rsidRDefault="00244703" w:rsidP="005262E0">
            <w:pPr>
              <w:spacing w:after="0"/>
              <w:ind w:left="1"/>
            </w:pPr>
            <w:proofErr w:type="spellStart"/>
            <w:r>
              <w:rPr>
                <w:rFonts w:ascii="Arial" w:eastAsia="Arial" w:hAnsi="Arial" w:cs="Arial"/>
                <w:b/>
              </w:rPr>
              <w:t>Діапазон</w:t>
            </w:r>
            <w:proofErr w:type="spellEnd"/>
            <w:r>
              <w:rPr>
                <w:rFonts w:ascii="Arial" w:eastAsia="Arial" w:hAnsi="Arial" w:cs="Arial"/>
                <w:b/>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BFBFBF"/>
          </w:tcPr>
          <w:p w14:paraId="5E2922D2" w14:textId="77777777" w:rsidR="00244703" w:rsidRDefault="00244703" w:rsidP="005262E0">
            <w:pPr>
              <w:spacing w:after="0"/>
              <w:jc w:val="center"/>
            </w:pPr>
            <w:proofErr w:type="spellStart"/>
            <w:r>
              <w:rPr>
                <w:rFonts w:ascii="Arial" w:eastAsia="Arial" w:hAnsi="Arial" w:cs="Arial"/>
                <w:b/>
              </w:rPr>
              <w:t>Максимальний</w:t>
            </w:r>
            <w:proofErr w:type="spellEnd"/>
            <w:r>
              <w:rPr>
                <w:rFonts w:ascii="Arial" w:eastAsia="Arial" w:hAnsi="Arial" w:cs="Arial"/>
                <w:b/>
              </w:rPr>
              <w:t xml:space="preserve"> </w:t>
            </w:r>
            <w:proofErr w:type="spellStart"/>
            <w:r>
              <w:rPr>
                <w:rFonts w:ascii="Arial" w:eastAsia="Arial" w:hAnsi="Arial" w:cs="Arial"/>
                <w:b/>
              </w:rPr>
              <w:t>бал</w:t>
            </w:r>
            <w:proofErr w:type="spellEnd"/>
            <w:r>
              <w:rPr>
                <w:rFonts w:ascii="Arial" w:eastAsia="Arial" w:hAnsi="Arial" w:cs="Arial"/>
                <w:b/>
              </w:rPr>
              <w:t xml:space="preserve"> </w:t>
            </w:r>
          </w:p>
        </w:tc>
      </w:tr>
      <w:tr w:rsidR="00244703" w14:paraId="2E6D6AE3" w14:textId="77777777" w:rsidTr="002C46F5">
        <w:trPr>
          <w:trHeight w:val="263"/>
        </w:trPr>
        <w:tc>
          <w:tcPr>
            <w:tcW w:w="520" w:type="dxa"/>
            <w:tcBorders>
              <w:top w:val="single" w:sz="4" w:space="0" w:color="000000"/>
              <w:left w:val="single" w:sz="4" w:space="0" w:color="000000"/>
              <w:bottom w:val="single" w:sz="4" w:space="0" w:color="000000"/>
              <w:right w:val="single" w:sz="4" w:space="0" w:color="000000"/>
            </w:tcBorders>
          </w:tcPr>
          <w:p w14:paraId="3C3297D4" w14:textId="300DB5FF" w:rsidR="00244703" w:rsidRPr="002F0D9C" w:rsidRDefault="002C46F5" w:rsidP="005262E0">
            <w:pPr>
              <w:spacing w:after="0"/>
              <w:rPr>
                <w:rFonts w:cstheme="minorHAnsi"/>
              </w:rPr>
            </w:pPr>
            <w:r w:rsidRPr="002F0D9C">
              <w:rPr>
                <w:rFonts w:eastAsia="Arial" w:cstheme="minorHAnsi"/>
                <w:b/>
                <w:lang w:val="uk-UA"/>
              </w:rPr>
              <w:t>1</w:t>
            </w:r>
            <w:r w:rsidR="00244703" w:rsidRPr="002F0D9C">
              <w:rPr>
                <w:rFonts w:eastAsia="Arial" w:cstheme="minorHAnsi"/>
                <w:b/>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7BF77641" w14:textId="2D8D99F6" w:rsidR="00244703" w:rsidRPr="002F0D9C" w:rsidRDefault="002C46F5" w:rsidP="002C46F5">
            <w:pPr>
              <w:spacing w:after="0"/>
              <w:ind w:left="1"/>
              <w:rPr>
                <w:rFonts w:cstheme="minorHAnsi"/>
                <w:lang w:val="uk-UA"/>
              </w:rPr>
            </w:pPr>
            <w:r w:rsidRPr="002F0D9C">
              <w:rPr>
                <w:rFonts w:eastAsia="Arial" w:cstheme="minorHAnsi"/>
                <w:b/>
                <w:lang w:val="uk-UA"/>
              </w:rPr>
              <w:t>Якість продуктів</w:t>
            </w:r>
          </w:p>
        </w:tc>
        <w:tc>
          <w:tcPr>
            <w:tcW w:w="1191" w:type="dxa"/>
            <w:tcBorders>
              <w:top w:val="single" w:sz="4" w:space="0" w:color="000000"/>
              <w:left w:val="single" w:sz="4" w:space="0" w:color="000000"/>
              <w:bottom w:val="single" w:sz="4" w:space="0" w:color="000000"/>
              <w:right w:val="single" w:sz="4" w:space="0" w:color="000000"/>
            </w:tcBorders>
          </w:tcPr>
          <w:p w14:paraId="5F809E70" w14:textId="08633576" w:rsidR="00244703" w:rsidRPr="002F0D9C" w:rsidRDefault="002C46F5" w:rsidP="005262E0">
            <w:pPr>
              <w:spacing w:after="0"/>
              <w:ind w:right="4"/>
              <w:jc w:val="center"/>
              <w:rPr>
                <w:rFonts w:cstheme="minorHAnsi"/>
                <w:b/>
              </w:rPr>
            </w:pPr>
            <w:r w:rsidRPr="002F0D9C">
              <w:rPr>
                <w:rFonts w:cstheme="minorHAnsi"/>
                <w:b/>
                <w:lang w:val="uk-UA"/>
              </w:rPr>
              <w:t>0-100</w:t>
            </w:r>
            <w:r w:rsidR="00244703" w:rsidRPr="002F0D9C">
              <w:rPr>
                <w:rFonts w:cstheme="minorHAnsi"/>
                <w:b/>
              </w:rPr>
              <w:t xml:space="preserve"> </w:t>
            </w:r>
          </w:p>
        </w:tc>
        <w:tc>
          <w:tcPr>
            <w:tcW w:w="1852" w:type="dxa"/>
            <w:tcBorders>
              <w:top w:val="single" w:sz="4" w:space="0" w:color="000000"/>
              <w:left w:val="single" w:sz="4" w:space="0" w:color="000000"/>
              <w:bottom w:val="single" w:sz="4" w:space="0" w:color="auto"/>
              <w:right w:val="single" w:sz="4" w:space="0" w:color="000000"/>
            </w:tcBorders>
            <w:vAlign w:val="center"/>
          </w:tcPr>
          <w:p w14:paraId="644B0E38" w14:textId="1F56CCF3" w:rsidR="00244703" w:rsidRPr="002F0D9C" w:rsidRDefault="002C46F5" w:rsidP="002C46F5">
            <w:pPr>
              <w:pStyle w:val="af7"/>
              <w:spacing w:after="0"/>
              <w:ind w:left="0" w:right="62"/>
              <w:jc w:val="center"/>
              <w:rPr>
                <w:rFonts w:cstheme="minorHAnsi"/>
                <w:b/>
                <w:lang w:val="uk-UA"/>
              </w:rPr>
            </w:pPr>
            <w:r w:rsidRPr="002F0D9C">
              <w:rPr>
                <w:rFonts w:cstheme="minorHAnsi"/>
                <w:b/>
                <w:lang w:val="uk-UA"/>
              </w:rPr>
              <w:t>100</w:t>
            </w:r>
          </w:p>
        </w:tc>
      </w:tr>
      <w:tr w:rsidR="002C46F5" w14:paraId="420720CE" w14:textId="77777777" w:rsidTr="002C46F5">
        <w:trPr>
          <w:trHeight w:val="263"/>
        </w:trPr>
        <w:tc>
          <w:tcPr>
            <w:tcW w:w="520" w:type="dxa"/>
            <w:tcBorders>
              <w:top w:val="single" w:sz="4" w:space="0" w:color="000000"/>
              <w:left w:val="single" w:sz="4" w:space="0" w:color="000000"/>
              <w:bottom w:val="single" w:sz="4" w:space="0" w:color="000000"/>
              <w:right w:val="single" w:sz="4" w:space="0" w:color="000000"/>
            </w:tcBorders>
          </w:tcPr>
          <w:p w14:paraId="6DC51F53" w14:textId="0F5BC0B5" w:rsidR="002C46F5" w:rsidRPr="002F0D9C" w:rsidRDefault="002C46F5" w:rsidP="002C46F5">
            <w:pPr>
              <w:spacing w:after="0"/>
              <w:rPr>
                <w:rFonts w:eastAsia="Arial" w:cstheme="minorHAnsi"/>
                <w:b/>
                <w:lang w:val="uk-UA"/>
              </w:rPr>
            </w:pPr>
            <w:r w:rsidRPr="002F0D9C">
              <w:rPr>
                <w:rFonts w:eastAsia="Arial" w:cstheme="minorHAnsi"/>
                <w:b/>
                <w:lang w:val="uk-UA"/>
              </w:rPr>
              <w:t>2.</w:t>
            </w:r>
          </w:p>
        </w:tc>
        <w:tc>
          <w:tcPr>
            <w:tcW w:w="6507" w:type="dxa"/>
            <w:tcBorders>
              <w:top w:val="single" w:sz="4" w:space="0" w:color="000000"/>
              <w:left w:val="single" w:sz="4" w:space="0" w:color="000000"/>
              <w:bottom w:val="single" w:sz="4" w:space="0" w:color="000000"/>
              <w:right w:val="single" w:sz="4" w:space="0" w:color="000000"/>
            </w:tcBorders>
          </w:tcPr>
          <w:p w14:paraId="3E4F9EE6" w14:textId="47116727" w:rsidR="002C46F5" w:rsidRPr="002F0D9C" w:rsidRDefault="002C46F5" w:rsidP="005262E0">
            <w:pPr>
              <w:spacing w:after="0"/>
              <w:ind w:left="1"/>
              <w:rPr>
                <w:rFonts w:eastAsia="Arial" w:cstheme="minorHAnsi"/>
                <w:b/>
                <w:lang w:val="uk-UA"/>
              </w:rPr>
            </w:pPr>
            <w:r w:rsidRPr="002F0D9C">
              <w:rPr>
                <w:rFonts w:eastAsia="Arial" w:cstheme="minorHAnsi"/>
                <w:b/>
                <w:lang w:val="uk-UA"/>
              </w:rPr>
              <w:t>Спроможність постачальника</w:t>
            </w:r>
          </w:p>
        </w:tc>
        <w:tc>
          <w:tcPr>
            <w:tcW w:w="1191" w:type="dxa"/>
            <w:tcBorders>
              <w:top w:val="single" w:sz="4" w:space="0" w:color="000000"/>
              <w:left w:val="single" w:sz="4" w:space="0" w:color="000000"/>
              <w:bottom w:val="single" w:sz="4" w:space="0" w:color="000000"/>
              <w:right w:val="single" w:sz="4" w:space="0" w:color="000000"/>
            </w:tcBorders>
          </w:tcPr>
          <w:p w14:paraId="0F8FBF31" w14:textId="11B0EDE3" w:rsidR="002C46F5" w:rsidRPr="002F0D9C" w:rsidRDefault="002C46F5" w:rsidP="005262E0">
            <w:pPr>
              <w:spacing w:after="0"/>
              <w:ind w:right="4"/>
              <w:jc w:val="center"/>
              <w:rPr>
                <w:rFonts w:cstheme="minorHAnsi"/>
                <w:b/>
                <w:lang w:val="uk-UA"/>
              </w:rPr>
            </w:pPr>
            <w:r w:rsidRPr="002F0D9C">
              <w:rPr>
                <w:rFonts w:cstheme="minorHAnsi"/>
                <w:b/>
                <w:lang w:val="uk-UA"/>
              </w:rPr>
              <w:t>0- 50</w:t>
            </w:r>
          </w:p>
        </w:tc>
        <w:tc>
          <w:tcPr>
            <w:tcW w:w="1852" w:type="dxa"/>
            <w:tcBorders>
              <w:top w:val="single" w:sz="4" w:space="0" w:color="auto"/>
              <w:left w:val="single" w:sz="4" w:space="0" w:color="000000"/>
              <w:bottom w:val="single" w:sz="4" w:space="0" w:color="auto"/>
              <w:right w:val="single" w:sz="4" w:space="0" w:color="000000"/>
            </w:tcBorders>
            <w:vAlign w:val="center"/>
          </w:tcPr>
          <w:p w14:paraId="18A661EB" w14:textId="01853E49" w:rsidR="002C46F5" w:rsidRPr="002F0D9C" w:rsidRDefault="002C46F5" w:rsidP="005262E0">
            <w:pPr>
              <w:spacing w:after="0"/>
              <w:ind w:right="60"/>
              <w:jc w:val="center"/>
              <w:rPr>
                <w:rFonts w:cstheme="minorHAnsi"/>
                <w:b/>
                <w:lang w:val="uk-UA"/>
              </w:rPr>
            </w:pPr>
            <w:r w:rsidRPr="002F0D9C">
              <w:rPr>
                <w:rFonts w:cstheme="minorHAnsi"/>
                <w:b/>
                <w:lang w:val="uk-UA"/>
              </w:rPr>
              <w:t>50</w:t>
            </w:r>
          </w:p>
        </w:tc>
      </w:tr>
      <w:tr w:rsidR="002C46F5" w14:paraId="73E8DF92" w14:textId="77777777" w:rsidTr="002C46F5">
        <w:trPr>
          <w:trHeight w:val="263"/>
        </w:trPr>
        <w:tc>
          <w:tcPr>
            <w:tcW w:w="520" w:type="dxa"/>
            <w:tcBorders>
              <w:top w:val="single" w:sz="4" w:space="0" w:color="000000"/>
              <w:left w:val="single" w:sz="4" w:space="0" w:color="000000"/>
              <w:bottom w:val="single" w:sz="4" w:space="0" w:color="000000"/>
              <w:right w:val="single" w:sz="4" w:space="0" w:color="000000"/>
            </w:tcBorders>
          </w:tcPr>
          <w:p w14:paraId="0D0E7DFF" w14:textId="70159922" w:rsidR="002C46F5" w:rsidRPr="002F0D9C" w:rsidRDefault="002C46F5" w:rsidP="002C46F5">
            <w:pPr>
              <w:spacing w:after="0"/>
              <w:rPr>
                <w:rFonts w:eastAsia="Arial" w:cstheme="minorHAnsi"/>
                <w:b/>
                <w:lang w:val="uk-UA"/>
              </w:rPr>
            </w:pPr>
            <w:r w:rsidRPr="002F0D9C">
              <w:rPr>
                <w:rFonts w:eastAsia="Arial" w:cstheme="minorHAnsi"/>
                <w:b/>
                <w:lang w:val="uk-UA"/>
              </w:rPr>
              <w:t>а.</w:t>
            </w:r>
          </w:p>
        </w:tc>
        <w:tc>
          <w:tcPr>
            <w:tcW w:w="6507" w:type="dxa"/>
            <w:tcBorders>
              <w:top w:val="single" w:sz="4" w:space="0" w:color="000000"/>
              <w:left w:val="single" w:sz="4" w:space="0" w:color="000000"/>
              <w:bottom w:val="single" w:sz="4" w:space="0" w:color="000000"/>
              <w:right w:val="single" w:sz="4" w:space="0" w:color="000000"/>
            </w:tcBorders>
          </w:tcPr>
          <w:p w14:paraId="000446C1" w14:textId="1609974B" w:rsidR="002C46F5" w:rsidRPr="002F0D9C" w:rsidRDefault="002C46F5" w:rsidP="005262E0">
            <w:pPr>
              <w:spacing w:after="0"/>
              <w:ind w:left="1"/>
              <w:rPr>
                <w:rFonts w:eastAsia="Arial" w:cstheme="minorHAnsi"/>
                <w:b/>
                <w:lang w:val="uk-UA"/>
              </w:rPr>
            </w:pPr>
            <w:r w:rsidRPr="002F0D9C">
              <w:rPr>
                <w:rFonts w:eastAsia="Arial" w:cstheme="minorHAnsi"/>
                <w:b/>
                <w:lang w:val="uk-UA"/>
              </w:rPr>
              <w:t>К</w:t>
            </w:r>
            <w:proofErr w:type="spellStart"/>
            <w:r w:rsidRPr="002F0D9C">
              <w:rPr>
                <w:rFonts w:eastAsia="Arial" w:cstheme="minorHAnsi"/>
                <w:b/>
              </w:rPr>
              <w:t>омпані</w:t>
            </w:r>
            <w:proofErr w:type="spellEnd"/>
            <w:r w:rsidRPr="002F0D9C">
              <w:rPr>
                <w:rFonts w:eastAsia="Arial" w:cstheme="minorHAnsi"/>
                <w:b/>
                <w:lang w:val="uk-UA"/>
              </w:rPr>
              <w:t>я</w:t>
            </w:r>
            <w:r w:rsidRPr="002F0D9C">
              <w:rPr>
                <w:rFonts w:eastAsia="Arial" w:cstheme="minorHAnsi"/>
                <w:b/>
              </w:rPr>
              <w:t xml:space="preserve"> </w:t>
            </w:r>
            <w:proofErr w:type="spellStart"/>
            <w:r w:rsidRPr="002F0D9C">
              <w:rPr>
                <w:rFonts w:eastAsia="Arial" w:cstheme="minorHAnsi"/>
                <w:b/>
              </w:rPr>
              <w:t>та</w:t>
            </w:r>
            <w:proofErr w:type="spellEnd"/>
            <w:r w:rsidRPr="002F0D9C">
              <w:rPr>
                <w:rFonts w:eastAsia="Arial" w:cstheme="minorHAnsi"/>
                <w:b/>
              </w:rPr>
              <w:t xml:space="preserve"> </w:t>
            </w:r>
            <w:r w:rsidRPr="002F0D9C">
              <w:rPr>
                <w:rFonts w:eastAsia="Arial" w:cstheme="minorHAnsi"/>
                <w:b/>
                <w:lang w:val="uk-UA"/>
              </w:rPr>
              <w:t>досвід</w:t>
            </w:r>
          </w:p>
        </w:tc>
        <w:tc>
          <w:tcPr>
            <w:tcW w:w="1191" w:type="dxa"/>
            <w:tcBorders>
              <w:top w:val="single" w:sz="4" w:space="0" w:color="000000"/>
              <w:left w:val="single" w:sz="4" w:space="0" w:color="000000"/>
              <w:bottom w:val="single" w:sz="4" w:space="0" w:color="000000"/>
              <w:right w:val="single" w:sz="4" w:space="0" w:color="000000"/>
            </w:tcBorders>
          </w:tcPr>
          <w:p w14:paraId="3F1B068C" w14:textId="77777777" w:rsidR="002C46F5" w:rsidRPr="002F0D9C" w:rsidRDefault="002C46F5" w:rsidP="005262E0">
            <w:pPr>
              <w:spacing w:after="0"/>
              <w:ind w:right="4"/>
              <w:jc w:val="center"/>
              <w:rPr>
                <w:rFonts w:cstheme="minorHAnsi"/>
                <w:lang w:val="uk-UA"/>
              </w:rPr>
            </w:pPr>
          </w:p>
        </w:tc>
        <w:tc>
          <w:tcPr>
            <w:tcW w:w="1852" w:type="dxa"/>
            <w:tcBorders>
              <w:top w:val="single" w:sz="4" w:space="0" w:color="auto"/>
              <w:left w:val="single" w:sz="4" w:space="0" w:color="000000"/>
              <w:bottom w:val="single" w:sz="4" w:space="0" w:color="auto"/>
              <w:right w:val="single" w:sz="4" w:space="0" w:color="000000"/>
            </w:tcBorders>
            <w:vAlign w:val="center"/>
          </w:tcPr>
          <w:p w14:paraId="0AD6F7B0" w14:textId="77777777" w:rsidR="002C46F5" w:rsidRPr="002F0D9C" w:rsidRDefault="002C46F5" w:rsidP="005262E0">
            <w:pPr>
              <w:spacing w:after="0"/>
              <w:ind w:right="60"/>
              <w:jc w:val="center"/>
              <w:rPr>
                <w:rFonts w:cstheme="minorHAnsi"/>
                <w:lang w:val="uk-UA"/>
              </w:rPr>
            </w:pPr>
          </w:p>
        </w:tc>
      </w:tr>
      <w:tr w:rsidR="00244703" w14:paraId="28523511" w14:textId="77777777" w:rsidTr="005262E0">
        <w:trPr>
          <w:trHeight w:val="264"/>
        </w:trPr>
        <w:tc>
          <w:tcPr>
            <w:tcW w:w="520" w:type="dxa"/>
            <w:tcBorders>
              <w:top w:val="single" w:sz="4" w:space="0" w:color="000000"/>
              <w:left w:val="single" w:sz="4" w:space="0" w:color="000000"/>
              <w:bottom w:val="single" w:sz="4" w:space="0" w:color="000000"/>
              <w:right w:val="single" w:sz="4" w:space="0" w:color="000000"/>
            </w:tcBorders>
          </w:tcPr>
          <w:p w14:paraId="2A318A47" w14:textId="2D6154F9" w:rsidR="00244703" w:rsidRPr="002F0D9C" w:rsidRDefault="00244703" w:rsidP="005262E0">
            <w:pPr>
              <w:spacing w:after="0"/>
              <w:rPr>
                <w:rFonts w:cstheme="minorHAnsi"/>
                <w:bCs/>
                <w:lang w:val="uk-UA"/>
              </w:rPr>
            </w:pPr>
          </w:p>
        </w:tc>
        <w:tc>
          <w:tcPr>
            <w:tcW w:w="6507" w:type="dxa"/>
            <w:tcBorders>
              <w:top w:val="single" w:sz="4" w:space="0" w:color="000000"/>
              <w:left w:val="single" w:sz="4" w:space="0" w:color="000000"/>
              <w:bottom w:val="single" w:sz="4" w:space="0" w:color="000000"/>
              <w:right w:val="single" w:sz="4" w:space="0" w:color="000000"/>
            </w:tcBorders>
          </w:tcPr>
          <w:p w14:paraId="49929212" w14:textId="16EC8A5E" w:rsidR="00244703" w:rsidRPr="002F0D9C" w:rsidRDefault="00244703" w:rsidP="002C46F5">
            <w:pPr>
              <w:spacing w:after="0"/>
              <w:ind w:left="1"/>
              <w:rPr>
                <w:rFonts w:cstheme="minorHAnsi"/>
                <w:bCs/>
                <w:lang w:val="uk-UA"/>
              </w:rPr>
            </w:pPr>
            <w:r w:rsidRPr="002F0D9C">
              <w:rPr>
                <w:rFonts w:cstheme="minorHAnsi"/>
                <w:bCs/>
                <w:lang w:val="uk-UA"/>
              </w:rPr>
              <w:t xml:space="preserve">Досвід учасника у </w:t>
            </w:r>
            <w:r w:rsidR="002C46F5" w:rsidRPr="002F0D9C">
              <w:rPr>
                <w:rFonts w:cstheme="minorHAnsi"/>
                <w:bCs/>
                <w:lang w:val="uk-UA"/>
              </w:rPr>
              <w:t xml:space="preserve">поставках продуктових наборів </w:t>
            </w:r>
            <w:r w:rsidRPr="002F0D9C">
              <w:rPr>
                <w:rFonts w:cstheme="minorHAnsi"/>
                <w:bCs/>
                <w:lang w:val="uk-UA"/>
              </w:rPr>
              <w:t xml:space="preserve">протягом </w:t>
            </w:r>
            <w:r w:rsidR="002C46F5" w:rsidRPr="002F0D9C">
              <w:rPr>
                <w:rFonts w:cstheme="minorHAnsi"/>
                <w:bCs/>
                <w:lang w:val="uk-UA"/>
              </w:rPr>
              <w:t>2023</w:t>
            </w:r>
            <w:r w:rsidRPr="002F0D9C">
              <w:rPr>
                <w:rFonts w:cstheme="minorHAnsi"/>
                <w:bCs/>
                <w:lang w:val="uk-UA"/>
              </w:rPr>
              <w:t xml:space="preserve"> рок</w:t>
            </w:r>
            <w:r w:rsidR="002C46F5" w:rsidRPr="002F0D9C">
              <w:rPr>
                <w:rFonts w:cstheme="minorHAnsi"/>
                <w:bCs/>
                <w:lang w:val="uk-UA"/>
              </w:rPr>
              <w:t>у</w:t>
            </w:r>
            <w:r w:rsidRPr="002F0D9C">
              <w:rPr>
                <w:rFonts w:cstheme="minorHAnsi"/>
                <w:bCs/>
                <w:lang w:val="uk-UA"/>
              </w:rPr>
              <w:t xml:space="preserve"> (</w:t>
            </w:r>
            <w:r w:rsidR="002C46F5" w:rsidRPr="002F0D9C">
              <w:rPr>
                <w:rFonts w:cstheme="minorHAnsi"/>
                <w:bCs/>
                <w:lang w:val="uk-UA"/>
              </w:rPr>
              <w:t>за даними Договорів постачання</w:t>
            </w:r>
            <w:r w:rsidRPr="002F0D9C">
              <w:rPr>
                <w:rFonts w:cstheme="minorHAnsi"/>
                <w:bCs/>
                <w:lang w:val="uk-UA"/>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6FA92EF" w14:textId="28F2EC4C" w:rsidR="00244703" w:rsidRPr="002F0D9C" w:rsidRDefault="00244703" w:rsidP="002C46F5">
            <w:pPr>
              <w:spacing w:after="0"/>
              <w:ind w:right="62"/>
              <w:jc w:val="center"/>
              <w:rPr>
                <w:rFonts w:cstheme="minorHAnsi"/>
                <w:bCs/>
                <w:lang w:val="uk-UA"/>
              </w:rPr>
            </w:pPr>
            <w:r w:rsidRPr="002F0D9C">
              <w:rPr>
                <w:rFonts w:cstheme="minorHAnsi"/>
                <w:bCs/>
                <w:lang w:val="uk-UA"/>
              </w:rPr>
              <w:t>0 до 1</w:t>
            </w:r>
            <w:r w:rsidR="002C46F5" w:rsidRPr="002F0D9C">
              <w:rPr>
                <w:rFonts w:cstheme="minorHAnsi"/>
                <w:bCs/>
                <w:lang w:val="uk-UA"/>
              </w:rPr>
              <w:t>0</w:t>
            </w:r>
            <w:r w:rsidRPr="002F0D9C">
              <w:rPr>
                <w:rFonts w:cstheme="minorHAnsi"/>
                <w:bCs/>
                <w:lang w:val="uk-UA"/>
              </w:rPr>
              <w:t xml:space="preserve"> </w:t>
            </w:r>
          </w:p>
        </w:tc>
        <w:tc>
          <w:tcPr>
            <w:tcW w:w="0" w:type="auto"/>
            <w:tcBorders>
              <w:top w:val="nil"/>
              <w:left w:val="single" w:sz="4" w:space="0" w:color="000000"/>
              <w:bottom w:val="nil"/>
              <w:right w:val="single" w:sz="4" w:space="0" w:color="000000"/>
            </w:tcBorders>
          </w:tcPr>
          <w:p w14:paraId="25E39EDC" w14:textId="198520EB" w:rsidR="00244703" w:rsidRPr="002F0D9C" w:rsidRDefault="002C46F5" w:rsidP="002C46F5">
            <w:pPr>
              <w:jc w:val="center"/>
              <w:rPr>
                <w:rFonts w:cstheme="minorHAnsi"/>
                <w:lang w:val="uk-UA"/>
              </w:rPr>
            </w:pPr>
            <w:r w:rsidRPr="002F0D9C">
              <w:rPr>
                <w:rFonts w:cstheme="minorHAnsi"/>
                <w:lang w:val="uk-UA"/>
              </w:rPr>
              <w:t>10</w:t>
            </w:r>
          </w:p>
        </w:tc>
      </w:tr>
      <w:tr w:rsidR="00244703" w14:paraId="3BDBC9CB" w14:textId="77777777" w:rsidTr="002C46F5">
        <w:trPr>
          <w:trHeight w:val="273"/>
        </w:trPr>
        <w:tc>
          <w:tcPr>
            <w:tcW w:w="520" w:type="dxa"/>
            <w:tcBorders>
              <w:top w:val="single" w:sz="4" w:space="0" w:color="000000"/>
              <w:left w:val="single" w:sz="4" w:space="0" w:color="000000"/>
              <w:bottom w:val="single" w:sz="4" w:space="0" w:color="000000"/>
              <w:right w:val="single" w:sz="4" w:space="0" w:color="000000"/>
            </w:tcBorders>
          </w:tcPr>
          <w:p w14:paraId="74CA8A2A" w14:textId="77777777" w:rsidR="00244703" w:rsidRPr="002F0D9C" w:rsidRDefault="00244703" w:rsidP="005262E0">
            <w:pPr>
              <w:spacing w:after="0"/>
              <w:rPr>
                <w:rFonts w:cstheme="minorHAnsi"/>
              </w:rPr>
            </w:pPr>
            <w:r w:rsidRPr="002F0D9C">
              <w:rPr>
                <w:rFonts w:eastAsia="Arial" w:cstheme="minorHAnsi"/>
                <w:b/>
              </w:rPr>
              <w:t xml:space="preserve">б. </w:t>
            </w:r>
          </w:p>
        </w:tc>
        <w:tc>
          <w:tcPr>
            <w:tcW w:w="6507" w:type="dxa"/>
            <w:tcBorders>
              <w:top w:val="single" w:sz="4" w:space="0" w:color="000000"/>
              <w:left w:val="single" w:sz="4" w:space="0" w:color="000000"/>
              <w:bottom w:val="single" w:sz="4" w:space="0" w:color="000000"/>
              <w:right w:val="single" w:sz="4" w:space="0" w:color="000000"/>
            </w:tcBorders>
          </w:tcPr>
          <w:p w14:paraId="192367EB" w14:textId="77777777" w:rsidR="00244703" w:rsidRPr="002F0D9C" w:rsidRDefault="00244703" w:rsidP="005262E0">
            <w:pPr>
              <w:spacing w:after="0"/>
              <w:ind w:left="1"/>
              <w:rPr>
                <w:rFonts w:cstheme="minorHAnsi"/>
                <w:lang w:val="uk-UA"/>
              </w:rPr>
            </w:pPr>
            <w:r w:rsidRPr="002F0D9C">
              <w:rPr>
                <w:rFonts w:eastAsia="Arial" w:cstheme="minorHAnsi"/>
                <w:b/>
                <w:lang w:val="uk-UA"/>
              </w:rPr>
              <w:t>Операційна та фінансова спроможність</w:t>
            </w:r>
          </w:p>
        </w:tc>
        <w:tc>
          <w:tcPr>
            <w:tcW w:w="1191" w:type="dxa"/>
            <w:tcBorders>
              <w:top w:val="single" w:sz="4" w:space="0" w:color="000000"/>
              <w:left w:val="single" w:sz="4" w:space="0" w:color="000000"/>
              <w:bottom w:val="single" w:sz="4" w:space="0" w:color="000000"/>
              <w:right w:val="single" w:sz="4" w:space="0" w:color="000000"/>
            </w:tcBorders>
          </w:tcPr>
          <w:p w14:paraId="7E56632E" w14:textId="2C90C3EF" w:rsidR="00244703" w:rsidRPr="002F0D9C" w:rsidRDefault="00244703" w:rsidP="005262E0">
            <w:pPr>
              <w:spacing w:after="0"/>
              <w:ind w:right="4"/>
              <w:jc w:val="center"/>
              <w:rPr>
                <w:rFonts w:cstheme="minorHAnsi"/>
              </w:rPr>
            </w:pPr>
          </w:p>
        </w:tc>
        <w:tc>
          <w:tcPr>
            <w:tcW w:w="1852" w:type="dxa"/>
            <w:tcBorders>
              <w:top w:val="single" w:sz="4" w:space="0" w:color="000000"/>
              <w:left w:val="single" w:sz="4" w:space="0" w:color="000000"/>
              <w:bottom w:val="single" w:sz="4" w:space="0" w:color="auto"/>
              <w:right w:val="single" w:sz="4" w:space="0" w:color="000000"/>
            </w:tcBorders>
            <w:vAlign w:val="center"/>
          </w:tcPr>
          <w:p w14:paraId="5327E07C" w14:textId="51AB1D52" w:rsidR="00244703" w:rsidRPr="002F0D9C" w:rsidRDefault="00244703" w:rsidP="002C46F5">
            <w:pPr>
              <w:spacing w:after="0"/>
              <w:ind w:right="60"/>
              <w:jc w:val="center"/>
              <w:rPr>
                <w:rFonts w:cstheme="minorHAnsi"/>
              </w:rPr>
            </w:pPr>
          </w:p>
        </w:tc>
      </w:tr>
      <w:tr w:rsidR="00244703" w14:paraId="282FD569" w14:textId="77777777" w:rsidTr="002C46F5">
        <w:trPr>
          <w:trHeight w:val="333"/>
        </w:trPr>
        <w:tc>
          <w:tcPr>
            <w:tcW w:w="520" w:type="dxa"/>
            <w:tcBorders>
              <w:top w:val="single" w:sz="4" w:space="0" w:color="000000"/>
              <w:left w:val="single" w:sz="4" w:space="0" w:color="000000"/>
              <w:bottom w:val="single" w:sz="4" w:space="0" w:color="000000"/>
              <w:right w:val="single" w:sz="4" w:space="0" w:color="000000"/>
            </w:tcBorders>
          </w:tcPr>
          <w:p w14:paraId="79D934ED" w14:textId="48585DDF" w:rsidR="00244703" w:rsidRPr="002F0D9C" w:rsidRDefault="00244703" w:rsidP="005262E0">
            <w:pPr>
              <w:spacing w:after="0"/>
              <w:rPr>
                <w:rFonts w:cstheme="minorHAnsi"/>
              </w:rPr>
            </w:pPr>
          </w:p>
        </w:tc>
        <w:tc>
          <w:tcPr>
            <w:tcW w:w="6507" w:type="dxa"/>
            <w:tcBorders>
              <w:top w:val="single" w:sz="4" w:space="0" w:color="000000"/>
              <w:left w:val="single" w:sz="4" w:space="0" w:color="000000"/>
              <w:bottom w:val="single" w:sz="4" w:space="0" w:color="000000"/>
              <w:right w:val="single" w:sz="4" w:space="0" w:color="000000"/>
            </w:tcBorders>
          </w:tcPr>
          <w:p w14:paraId="1CD0738B" w14:textId="77777777" w:rsidR="00244703" w:rsidRPr="002F0D9C" w:rsidRDefault="00244703" w:rsidP="005262E0">
            <w:pPr>
              <w:spacing w:after="0"/>
              <w:ind w:left="1" w:right="59"/>
              <w:rPr>
                <w:rFonts w:cstheme="minorHAnsi"/>
                <w:bCs/>
                <w:lang w:val="uk-UA"/>
              </w:rPr>
            </w:pPr>
            <w:r w:rsidRPr="002F0D9C">
              <w:rPr>
                <w:rFonts w:cstheme="minorHAnsi"/>
                <w:bCs/>
                <w:lang w:val="uk-UA"/>
              </w:rPr>
              <w:t>Фінансова спроможність (на</w:t>
            </w:r>
            <w:bookmarkStart w:id="0" w:name="_GoBack"/>
            <w:bookmarkEnd w:id="0"/>
            <w:r w:rsidRPr="002F0D9C">
              <w:rPr>
                <w:rFonts w:cstheme="minorHAnsi"/>
                <w:bCs/>
                <w:lang w:val="uk-UA"/>
              </w:rPr>
              <w:t xml:space="preserve"> основі фінансової звітності)</w:t>
            </w:r>
          </w:p>
        </w:tc>
        <w:tc>
          <w:tcPr>
            <w:tcW w:w="1191" w:type="dxa"/>
            <w:tcBorders>
              <w:top w:val="single" w:sz="4" w:space="0" w:color="000000"/>
              <w:left w:val="single" w:sz="4" w:space="0" w:color="000000"/>
              <w:bottom w:val="single" w:sz="4" w:space="0" w:color="000000"/>
              <w:right w:val="single" w:sz="4" w:space="0" w:color="000000"/>
            </w:tcBorders>
          </w:tcPr>
          <w:p w14:paraId="03ED5053" w14:textId="77777777" w:rsidR="00244703" w:rsidRPr="002F0D9C" w:rsidRDefault="00244703" w:rsidP="005262E0">
            <w:pPr>
              <w:spacing w:after="0"/>
              <w:ind w:right="64"/>
              <w:jc w:val="center"/>
              <w:rPr>
                <w:rFonts w:cstheme="minorHAnsi"/>
                <w:bCs/>
                <w:lang w:val="uk-UA"/>
              </w:rPr>
            </w:pPr>
            <w:r w:rsidRPr="002F0D9C">
              <w:rPr>
                <w:rFonts w:cstheme="minorHAnsi"/>
                <w:bCs/>
                <w:lang w:val="uk-UA"/>
              </w:rPr>
              <w:t xml:space="preserve">0 до 10 </w:t>
            </w:r>
          </w:p>
        </w:tc>
        <w:tc>
          <w:tcPr>
            <w:tcW w:w="0" w:type="auto"/>
            <w:tcBorders>
              <w:top w:val="single" w:sz="4" w:space="0" w:color="auto"/>
              <w:left w:val="single" w:sz="4" w:space="0" w:color="000000"/>
              <w:bottom w:val="single" w:sz="4" w:space="0" w:color="auto"/>
              <w:right w:val="single" w:sz="4" w:space="0" w:color="000000"/>
            </w:tcBorders>
          </w:tcPr>
          <w:p w14:paraId="422F35CD" w14:textId="620940E1" w:rsidR="00244703" w:rsidRPr="002F0D9C" w:rsidRDefault="002C46F5" w:rsidP="005262E0">
            <w:pPr>
              <w:spacing w:after="0"/>
              <w:ind w:right="60"/>
              <w:jc w:val="center"/>
              <w:rPr>
                <w:rFonts w:cstheme="minorHAnsi"/>
                <w:lang w:val="uk-UA"/>
              </w:rPr>
            </w:pPr>
            <w:r w:rsidRPr="002F0D9C">
              <w:rPr>
                <w:rFonts w:cstheme="minorHAnsi"/>
                <w:lang w:val="uk-UA"/>
              </w:rPr>
              <w:t>10</w:t>
            </w:r>
          </w:p>
        </w:tc>
      </w:tr>
      <w:tr w:rsidR="002C46F5" w14:paraId="5864442B" w14:textId="77777777" w:rsidTr="002C46F5">
        <w:trPr>
          <w:trHeight w:val="333"/>
        </w:trPr>
        <w:tc>
          <w:tcPr>
            <w:tcW w:w="520" w:type="dxa"/>
            <w:tcBorders>
              <w:top w:val="single" w:sz="4" w:space="0" w:color="000000"/>
              <w:left w:val="single" w:sz="4" w:space="0" w:color="000000"/>
              <w:bottom w:val="single" w:sz="4" w:space="0" w:color="000000"/>
              <w:right w:val="single" w:sz="4" w:space="0" w:color="000000"/>
            </w:tcBorders>
          </w:tcPr>
          <w:p w14:paraId="28365D40" w14:textId="77777777" w:rsidR="002C46F5" w:rsidRPr="002F0D9C" w:rsidRDefault="002C46F5" w:rsidP="002C46F5">
            <w:pPr>
              <w:spacing w:after="0"/>
              <w:rPr>
                <w:rFonts w:cstheme="minorHAnsi"/>
              </w:rPr>
            </w:pPr>
          </w:p>
        </w:tc>
        <w:tc>
          <w:tcPr>
            <w:tcW w:w="6507" w:type="dxa"/>
            <w:tcBorders>
              <w:top w:val="single" w:sz="4" w:space="0" w:color="000000"/>
              <w:left w:val="single" w:sz="4" w:space="0" w:color="000000"/>
              <w:bottom w:val="single" w:sz="4" w:space="0" w:color="000000"/>
              <w:right w:val="single" w:sz="4" w:space="0" w:color="000000"/>
            </w:tcBorders>
          </w:tcPr>
          <w:p w14:paraId="48A427A8" w14:textId="6619B217" w:rsidR="002C46F5" w:rsidRPr="002F0D9C" w:rsidRDefault="002C46F5" w:rsidP="002C46F5">
            <w:pPr>
              <w:spacing w:after="0"/>
              <w:ind w:left="1" w:right="59"/>
              <w:rPr>
                <w:rFonts w:cstheme="minorHAnsi"/>
                <w:bCs/>
                <w:lang w:val="uk-UA"/>
              </w:rPr>
            </w:pPr>
            <w:r w:rsidRPr="002F0D9C">
              <w:rPr>
                <w:rFonts w:cstheme="minorHAnsi"/>
                <w:bCs/>
                <w:lang w:val="uk-UA"/>
              </w:rPr>
              <w:t>Потенціал пакування наборів</w:t>
            </w:r>
            <w:r w:rsidR="00752015" w:rsidRPr="002F0D9C">
              <w:rPr>
                <w:rFonts w:cstheme="minorHAnsi"/>
                <w:bCs/>
                <w:lang w:val="uk-UA"/>
              </w:rPr>
              <w:t>, контроль якості</w:t>
            </w:r>
          </w:p>
        </w:tc>
        <w:tc>
          <w:tcPr>
            <w:tcW w:w="1191" w:type="dxa"/>
            <w:tcBorders>
              <w:top w:val="single" w:sz="4" w:space="0" w:color="000000"/>
              <w:left w:val="single" w:sz="4" w:space="0" w:color="000000"/>
              <w:bottom w:val="single" w:sz="4" w:space="0" w:color="000000"/>
              <w:right w:val="single" w:sz="4" w:space="0" w:color="000000"/>
            </w:tcBorders>
          </w:tcPr>
          <w:p w14:paraId="5C9235D7" w14:textId="5F98BBF9" w:rsidR="002C46F5" w:rsidRPr="002F0D9C" w:rsidRDefault="002C46F5" w:rsidP="002C46F5">
            <w:pPr>
              <w:spacing w:after="0"/>
              <w:ind w:right="64"/>
              <w:jc w:val="center"/>
              <w:rPr>
                <w:rFonts w:cstheme="minorHAnsi"/>
                <w:bCs/>
                <w:lang w:val="uk-UA"/>
              </w:rPr>
            </w:pPr>
            <w:r w:rsidRPr="002F0D9C">
              <w:rPr>
                <w:rFonts w:cstheme="minorHAnsi"/>
                <w:bCs/>
                <w:lang w:val="uk-UA"/>
              </w:rPr>
              <w:t xml:space="preserve">0 до 10 </w:t>
            </w:r>
          </w:p>
        </w:tc>
        <w:tc>
          <w:tcPr>
            <w:tcW w:w="0" w:type="auto"/>
            <w:tcBorders>
              <w:top w:val="single" w:sz="4" w:space="0" w:color="auto"/>
              <w:left w:val="single" w:sz="4" w:space="0" w:color="000000"/>
              <w:bottom w:val="single" w:sz="4" w:space="0" w:color="auto"/>
              <w:right w:val="single" w:sz="4" w:space="0" w:color="000000"/>
            </w:tcBorders>
          </w:tcPr>
          <w:p w14:paraId="702862D4" w14:textId="017034E0" w:rsidR="002C46F5" w:rsidRPr="002F0D9C" w:rsidRDefault="002C46F5" w:rsidP="002C46F5">
            <w:pPr>
              <w:spacing w:after="0"/>
              <w:ind w:right="60"/>
              <w:jc w:val="center"/>
              <w:rPr>
                <w:rFonts w:cstheme="minorHAnsi"/>
                <w:lang w:val="uk-UA"/>
              </w:rPr>
            </w:pPr>
            <w:r w:rsidRPr="002F0D9C">
              <w:rPr>
                <w:rFonts w:cstheme="minorHAnsi"/>
                <w:lang w:val="uk-UA"/>
              </w:rPr>
              <w:t>10</w:t>
            </w:r>
          </w:p>
        </w:tc>
      </w:tr>
      <w:tr w:rsidR="00752015" w14:paraId="416550E4" w14:textId="77777777" w:rsidTr="002C46F5">
        <w:trPr>
          <w:trHeight w:val="333"/>
        </w:trPr>
        <w:tc>
          <w:tcPr>
            <w:tcW w:w="520" w:type="dxa"/>
            <w:tcBorders>
              <w:top w:val="single" w:sz="4" w:space="0" w:color="000000"/>
              <w:left w:val="single" w:sz="4" w:space="0" w:color="000000"/>
              <w:bottom w:val="single" w:sz="4" w:space="0" w:color="000000"/>
              <w:right w:val="single" w:sz="4" w:space="0" w:color="000000"/>
            </w:tcBorders>
          </w:tcPr>
          <w:p w14:paraId="6DB8294E" w14:textId="77777777" w:rsidR="00752015" w:rsidRPr="002F0D9C" w:rsidRDefault="00752015" w:rsidP="00752015">
            <w:pPr>
              <w:spacing w:after="0"/>
              <w:rPr>
                <w:rFonts w:cstheme="minorHAnsi"/>
              </w:rPr>
            </w:pPr>
          </w:p>
        </w:tc>
        <w:tc>
          <w:tcPr>
            <w:tcW w:w="6507" w:type="dxa"/>
            <w:tcBorders>
              <w:top w:val="single" w:sz="4" w:space="0" w:color="000000"/>
              <w:left w:val="single" w:sz="4" w:space="0" w:color="000000"/>
              <w:bottom w:val="single" w:sz="4" w:space="0" w:color="000000"/>
              <w:right w:val="single" w:sz="4" w:space="0" w:color="000000"/>
            </w:tcBorders>
          </w:tcPr>
          <w:p w14:paraId="4D1577DE" w14:textId="502FBD39" w:rsidR="00752015" w:rsidRPr="002F0D9C" w:rsidRDefault="00752015" w:rsidP="00752015">
            <w:pPr>
              <w:spacing w:after="0"/>
              <w:ind w:left="1" w:right="59"/>
              <w:rPr>
                <w:rFonts w:cstheme="minorHAnsi"/>
                <w:bCs/>
                <w:lang w:val="uk-UA"/>
              </w:rPr>
            </w:pPr>
            <w:r w:rsidRPr="002F0D9C">
              <w:rPr>
                <w:rFonts w:cstheme="minorHAnsi"/>
                <w:bCs/>
                <w:lang w:val="uk-UA"/>
              </w:rPr>
              <w:t xml:space="preserve">Достатність персоналу для реалізації проекту </w:t>
            </w:r>
          </w:p>
        </w:tc>
        <w:tc>
          <w:tcPr>
            <w:tcW w:w="1191" w:type="dxa"/>
            <w:tcBorders>
              <w:top w:val="single" w:sz="4" w:space="0" w:color="000000"/>
              <w:left w:val="single" w:sz="4" w:space="0" w:color="000000"/>
              <w:bottom w:val="single" w:sz="4" w:space="0" w:color="000000"/>
              <w:right w:val="single" w:sz="4" w:space="0" w:color="000000"/>
            </w:tcBorders>
          </w:tcPr>
          <w:p w14:paraId="4BA45418" w14:textId="72EE1B42" w:rsidR="00752015" w:rsidRPr="002F0D9C" w:rsidRDefault="00752015" w:rsidP="00752015">
            <w:pPr>
              <w:spacing w:after="0"/>
              <w:ind w:right="64"/>
              <w:jc w:val="center"/>
              <w:rPr>
                <w:rFonts w:cstheme="minorHAnsi"/>
                <w:bCs/>
                <w:lang w:val="uk-UA"/>
              </w:rPr>
            </w:pPr>
            <w:r w:rsidRPr="002F0D9C">
              <w:rPr>
                <w:rFonts w:cstheme="minorHAnsi"/>
                <w:bCs/>
                <w:lang w:val="uk-UA"/>
              </w:rPr>
              <w:t>0 до 10</w:t>
            </w:r>
          </w:p>
        </w:tc>
        <w:tc>
          <w:tcPr>
            <w:tcW w:w="0" w:type="auto"/>
            <w:tcBorders>
              <w:top w:val="single" w:sz="4" w:space="0" w:color="auto"/>
              <w:left w:val="single" w:sz="4" w:space="0" w:color="000000"/>
              <w:bottom w:val="single" w:sz="4" w:space="0" w:color="auto"/>
              <w:right w:val="single" w:sz="4" w:space="0" w:color="000000"/>
            </w:tcBorders>
          </w:tcPr>
          <w:p w14:paraId="7A3AEB64" w14:textId="307AC360" w:rsidR="00752015" w:rsidRPr="002F0D9C" w:rsidRDefault="00752015" w:rsidP="00752015">
            <w:pPr>
              <w:spacing w:after="0"/>
              <w:ind w:right="60"/>
              <w:jc w:val="center"/>
              <w:rPr>
                <w:rFonts w:cstheme="minorHAnsi"/>
                <w:lang w:val="uk-UA"/>
              </w:rPr>
            </w:pPr>
            <w:r w:rsidRPr="002F0D9C">
              <w:rPr>
                <w:rFonts w:cstheme="minorHAnsi"/>
                <w:lang w:val="uk-UA"/>
              </w:rPr>
              <w:t>10</w:t>
            </w:r>
          </w:p>
        </w:tc>
      </w:tr>
      <w:tr w:rsidR="00752015" w14:paraId="01B52F65" w14:textId="77777777" w:rsidTr="002C46F5">
        <w:trPr>
          <w:trHeight w:val="333"/>
        </w:trPr>
        <w:tc>
          <w:tcPr>
            <w:tcW w:w="520" w:type="dxa"/>
            <w:tcBorders>
              <w:top w:val="single" w:sz="4" w:space="0" w:color="000000"/>
              <w:left w:val="single" w:sz="4" w:space="0" w:color="000000"/>
              <w:bottom w:val="single" w:sz="4" w:space="0" w:color="000000"/>
              <w:right w:val="single" w:sz="4" w:space="0" w:color="000000"/>
            </w:tcBorders>
          </w:tcPr>
          <w:p w14:paraId="0C89948C" w14:textId="77777777" w:rsidR="00752015" w:rsidRPr="002F0D9C" w:rsidRDefault="00752015" w:rsidP="00752015">
            <w:pPr>
              <w:spacing w:after="0"/>
              <w:rPr>
                <w:rFonts w:cstheme="minorHAnsi"/>
              </w:rPr>
            </w:pPr>
          </w:p>
        </w:tc>
        <w:tc>
          <w:tcPr>
            <w:tcW w:w="6507" w:type="dxa"/>
            <w:tcBorders>
              <w:top w:val="single" w:sz="4" w:space="0" w:color="000000"/>
              <w:left w:val="single" w:sz="4" w:space="0" w:color="000000"/>
              <w:bottom w:val="single" w:sz="4" w:space="0" w:color="000000"/>
              <w:right w:val="single" w:sz="4" w:space="0" w:color="000000"/>
            </w:tcBorders>
          </w:tcPr>
          <w:p w14:paraId="15147556" w14:textId="2F2B6192" w:rsidR="00752015" w:rsidRPr="002F0D9C" w:rsidRDefault="00752015" w:rsidP="00752015">
            <w:pPr>
              <w:spacing w:after="0"/>
              <w:ind w:left="1" w:right="59"/>
              <w:rPr>
                <w:rFonts w:cstheme="minorHAnsi"/>
                <w:bCs/>
                <w:lang w:val="uk-UA"/>
              </w:rPr>
            </w:pPr>
            <w:r w:rsidRPr="002F0D9C">
              <w:rPr>
                <w:rFonts w:cstheme="minorHAnsi"/>
                <w:bCs/>
                <w:lang w:val="uk-UA"/>
              </w:rPr>
              <w:t>Терміни поставки, календарних днів</w:t>
            </w:r>
          </w:p>
        </w:tc>
        <w:tc>
          <w:tcPr>
            <w:tcW w:w="1191" w:type="dxa"/>
            <w:tcBorders>
              <w:top w:val="single" w:sz="4" w:space="0" w:color="000000"/>
              <w:left w:val="single" w:sz="4" w:space="0" w:color="000000"/>
              <w:bottom w:val="single" w:sz="4" w:space="0" w:color="000000"/>
              <w:right w:val="single" w:sz="4" w:space="0" w:color="000000"/>
            </w:tcBorders>
          </w:tcPr>
          <w:p w14:paraId="4CE619BE" w14:textId="1C4E8A64" w:rsidR="00752015" w:rsidRPr="002F0D9C" w:rsidRDefault="00752015" w:rsidP="00752015">
            <w:pPr>
              <w:spacing w:after="0"/>
              <w:ind w:right="64"/>
              <w:jc w:val="center"/>
              <w:rPr>
                <w:rFonts w:cstheme="minorHAnsi"/>
                <w:bCs/>
                <w:lang w:val="uk-UA"/>
              </w:rPr>
            </w:pPr>
            <w:r w:rsidRPr="002F0D9C">
              <w:rPr>
                <w:rFonts w:cstheme="minorHAnsi"/>
                <w:bCs/>
                <w:lang w:val="uk-UA"/>
              </w:rPr>
              <w:t>0 до 10</w:t>
            </w:r>
          </w:p>
        </w:tc>
        <w:tc>
          <w:tcPr>
            <w:tcW w:w="0" w:type="auto"/>
            <w:tcBorders>
              <w:top w:val="single" w:sz="4" w:space="0" w:color="auto"/>
              <w:left w:val="single" w:sz="4" w:space="0" w:color="000000"/>
              <w:bottom w:val="single" w:sz="4" w:space="0" w:color="auto"/>
              <w:right w:val="single" w:sz="4" w:space="0" w:color="000000"/>
            </w:tcBorders>
          </w:tcPr>
          <w:p w14:paraId="32765C06" w14:textId="0C1FE597" w:rsidR="00752015" w:rsidRPr="002F0D9C" w:rsidRDefault="00752015" w:rsidP="00752015">
            <w:pPr>
              <w:spacing w:after="0"/>
              <w:ind w:right="60"/>
              <w:jc w:val="center"/>
              <w:rPr>
                <w:rFonts w:cstheme="minorHAnsi"/>
                <w:lang w:val="uk-UA"/>
              </w:rPr>
            </w:pPr>
            <w:r w:rsidRPr="002F0D9C">
              <w:rPr>
                <w:rFonts w:cstheme="minorHAnsi"/>
                <w:lang w:val="uk-UA"/>
              </w:rPr>
              <w:t>10</w:t>
            </w:r>
          </w:p>
        </w:tc>
      </w:tr>
      <w:tr w:rsidR="00752015" w14:paraId="1BC9D45D" w14:textId="77777777" w:rsidTr="005262E0">
        <w:trPr>
          <w:trHeight w:val="262"/>
        </w:trPr>
        <w:tc>
          <w:tcPr>
            <w:tcW w:w="520" w:type="dxa"/>
            <w:tcBorders>
              <w:top w:val="single" w:sz="4" w:space="0" w:color="000000"/>
              <w:left w:val="single" w:sz="4" w:space="0" w:color="000000"/>
              <w:bottom w:val="single" w:sz="4" w:space="0" w:color="000000"/>
              <w:right w:val="single" w:sz="4" w:space="0" w:color="000000"/>
            </w:tcBorders>
            <w:shd w:val="clear" w:color="auto" w:fill="D9D9D9"/>
          </w:tcPr>
          <w:p w14:paraId="0027446B" w14:textId="77777777" w:rsidR="00752015" w:rsidRPr="002F0D9C" w:rsidRDefault="00752015" w:rsidP="00752015">
            <w:pPr>
              <w:spacing w:after="0"/>
              <w:rPr>
                <w:rFonts w:cstheme="minorHAnsi"/>
              </w:rPr>
            </w:pPr>
            <w:r w:rsidRPr="002F0D9C">
              <w:rPr>
                <w:rFonts w:eastAsia="Arial" w:cstheme="minorHAnsi"/>
                <w:b/>
              </w:rPr>
              <w:t xml:space="preserve"> </w:t>
            </w:r>
          </w:p>
        </w:tc>
        <w:tc>
          <w:tcPr>
            <w:tcW w:w="6507" w:type="dxa"/>
            <w:tcBorders>
              <w:top w:val="single" w:sz="4" w:space="0" w:color="000000"/>
              <w:left w:val="single" w:sz="4" w:space="0" w:color="000000"/>
              <w:bottom w:val="single" w:sz="4" w:space="0" w:color="000000"/>
              <w:right w:val="single" w:sz="4" w:space="0" w:color="000000"/>
            </w:tcBorders>
            <w:shd w:val="clear" w:color="auto" w:fill="D9D9D9"/>
          </w:tcPr>
          <w:p w14:paraId="7D786182" w14:textId="77777777" w:rsidR="00752015" w:rsidRPr="002F0D9C" w:rsidRDefault="00752015" w:rsidP="00752015">
            <w:pPr>
              <w:spacing w:after="0"/>
              <w:ind w:left="1"/>
              <w:rPr>
                <w:rFonts w:cstheme="minorHAnsi"/>
              </w:rPr>
            </w:pPr>
            <w:proofErr w:type="spellStart"/>
            <w:r w:rsidRPr="002F0D9C">
              <w:rPr>
                <w:rFonts w:eastAsia="Arial" w:cstheme="minorHAnsi"/>
                <w:b/>
              </w:rPr>
              <w:t>Всього</w:t>
            </w:r>
            <w:proofErr w:type="spellEnd"/>
            <w:r w:rsidRPr="002F0D9C">
              <w:rPr>
                <w:rFonts w:eastAsia="Arial" w:cstheme="minorHAnsi"/>
                <w:b/>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D9D9D9"/>
          </w:tcPr>
          <w:p w14:paraId="0E41B19D" w14:textId="77777777" w:rsidR="00752015" w:rsidRPr="002F0D9C" w:rsidRDefault="00752015" w:rsidP="00752015">
            <w:pPr>
              <w:spacing w:after="0"/>
              <w:ind w:right="1"/>
              <w:jc w:val="center"/>
              <w:rPr>
                <w:rFonts w:cstheme="minorHAnsi"/>
              </w:rPr>
            </w:pPr>
            <w:r w:rsidRPr="002F0D9C">
              <w:rPr>
                <w:rFonts w:eastAsia="Arial" w:cstheme="minorHAnsi"/>
                <w:b/>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D9D9D9"/>
          </w:tcPr>
          <w:p w14:paraId="09479FCB" w14:textId="0074A1CC" w:rsidR="00752015" w:rsidRPr="002F0D9C" w:rsidRDefault="00752015" w:rsidP="00752015">
            <w:pPr>
              <w:spacing w:after="0"/>
              <w:ind w:right="56"/>
              <w:jc w:val="center"/>
              <w:rPr>
                <w:rFonts w:cstheme="minorHAnsi"/>
              </w:rPr>
            </w:pPr>
            <w:r w:rsidRPr="002F0D9C">
              <w:rPr>
                <w:rFonts w:eastAsia="Arial" w:cstheme="minorHAnsi"/>
                <w:b/>
              </w:rPr>
              <w:t>1</w:t>
            </w:r>
            <w:r w:rsidRPr="002F0D9C">
              <w:rPr>
                <w:rFonts w:eastAsia="Arial" w:cstheme="minorHAnsi"/>
                <w:b/>
                <w:lang w:val="uk-UA"/>
              </w:rPr>
              <w:t>5</w:t>
            </w:r>
            <w:r w:rsidRPr="002F0D9C">
              <w:rPr>
                <w:rFonts w:eastAsia="Arial" w:cstheme="minorHAnsi"/>
                <w:b/>
              </w:rPr>
              <w:t xml:space="preserve">0 </w:t>
            </w:r>
            <w:proofErr w:type="spellStart"/>
            <w:r w:rsidRPr="002F0D9C">
              <w:rPr>
                <w:rFonts w:eastAsia="Arial" w:cstheme="minorHAnsi"/>
                <w:b/>
              </w:rPr>
              <w:t>балів</w:t>
            </w:r>
            <w:proofErr w:type="spellEnd"/>
            <w:r w:rsidRPr="002F0D9C">
              <w:rPr>
                <w:rFonts w:eastAsia="Arial" w:cstheme="minorHAnsi"/>
                <w:b/>
              </w:rPr>
              <w:t xml:space="preserve"> </w:t>
            </w:r>
          </w:p>
        </w:tc>
      </w:tr>
    </w:tbl>
    <w:p w14:paraId="28E4AE4E" w14:textId="77777777" w:rsidR="00244703" w:rsidRDefault="00244703" w:rsidP="00244703">
      <w:pPr>
        <w:spacing w:after="0"/>
        <w:ind w:left="77"/>
      </w:pPr>
      <w:r>
        <w:rPr>
          <w:rFonts w:ascii="Arial" w:eastAsia="Arial" w:hAnsi="Arial" w:cs="Arial"/>
          <w:b/>
        </w:rPr>
        <w:t xml:space="preserve"> </w:t>
      </w:r>
    </w:p>
    <w:p w14:paraId="67FFBADA" w14:textId="67DD5C6B" w:rsidR="00244703" w:rsidRDefault="00244703" w:rsidP="00244703">
      <w:pPr>
        <w:spacing w:after="120" w:line="240" w:lineRule="auto"/>
        <w:jc w:val="both"/>
        <w:rPr>
          <w:rFonts w:eastAsia="Times New Roman" w:cstheme="minorHAnsi"/>
          <w:snapToGrid w:val="0"/>
          <w:sz w:val="24"/>
          <w:szCs w:val="24"/>
          <w:lang w:val="uk-UA"/>
        </w:rPr>
      </w:pPr>
      <w:r w:rsidRPr="001B511C">
        <w:rPr>
          <w:rFonts w:eastAsia="Times New Roman" w:cstheme="minorHAnsi"/>
          <w:b/>
          <w:snapToGrid w:val="0"/>
          <w:sz w:val="24"/>
          <w:szCs w:val="24"/>
          <w:lang w:val="uk-UA"/>
        </w:rPr>
        <w:t xml:space="preserve">Пропозиція вважається відповідною і вважатиметься технічно відповідною, якщо сумарна технічна оцінка становитиме не менш </w:t>
      </w:r>
      <w:r w:rsidR="00752015">
        <w:rPr>
          <w:rFonts w:eastAsia="Times New Roman" w:cstheme="minorHAnsi"/>
          <w:b/>
          <w:snapToGrid w:val="0"/>
          <w:sz w:val="24"/>
          <w:szCs w:val="24"/>
          <w:lang w:val="uk-UA"/>
        </w:rPr>
        <w:t>9</w:t>
      </w:r>
      <w:r w:rsidRPr="001B511C">
        <w:rPr>
          <w:rFonts w:eastAsia="Times New Roman" w:cstheme="minorHAnsi"/>
          <w:b/>
          <w:snapToGrid w:val="0"/>
          <w:sz w:val="24"/>
          <w:szCs w:val="24"/>
          <w:lang w:val="uk-UA"/>
        </w:rPr>
        <w:t>0 балів зі 1</w:t>
      </w:r>
      <w:r w:rsidR="00752015">
        <w:rPr>
          <w:rFonts w:eastAsia="Times New Roman" w:cstheme="minorHAnsi"/>
          <w:b/>
          <w:snapToGrid w:val="0"/>
          <w:sz w:val="24"/>
          <w:szCs w:val="24"/>
          <w:lang w:val="uk-UA"/>
        </w:rPr>
        <w:t>5</w:t>
      </w:r>
      <w:r w:rsidRPr="001B511C">
        <w:rPr>
          <w:rFonts w:eastAsia="Times New Roman" w:cstheme="minorHAnsi"/>
          <w:b/>
          <w:snapToGrid w:val="0"/>
          <w:sz w:val="24"/>
          <w:szCs w:val="24"/>
          <w:lang w:val="uk-UA"/>
        </w:rPr>
        <w:t>0</w:t>
      </w:r>
      <w:r>
        <w:rPr>
          <w:rFonts w:eastAsia="Times New Roman" w:cstheme="minorHAnsi"/>
          <w:snapToGrid w:val="0"/>
          <w:sz w:val="24"/>
          <w:szCs w:val="24"/>
          <w:lang w:val="uk-UA"/>
        </w:rPr>
        <w:t xml:space="preserve">. </w:t>
      </w:r>
    </w:p>
    <w:p w14:paraId="6BF6934F" w14:textId="77777777" w:rsidR="00244703" w:rsidRDefault="00244703" w:rsidP="00244703">
      <w:pPr>
        <w:spacing w:after="0" w:line="240" w:lineRule="auto"/>
        <w:jc w:val="both"/>
        <w:rPr>
          <w:rFonts w:eastAsia="Times New Roman" w:cstheme="minorHAnsi"/>
          <w:b/>
          <w:snapToGrid w:val="0"/>
          <w:sz w:val="24"/>
          <w:szCs w:val="24"/>
          <w:lang w:val="uk-UA"/>
        </w:rPr>
      </w:pPr>
      <w:r w:rsidRPr="001B511C">
        <w:rPr>
          <w:rFonts w:eastAsia="Times New Roman" w:cstheme="minorHAnsi"/>
          <w:b/>
          <w:snapToGrid w:val="0"/>
          <w:sz w:val="24"/>
          <w:szCs w:val="24"/>
          <w:lang w:val="uk-UA"/>
        </w:rPr>
        <w:t xml:space="preserve">Примітка: </w:t>
      </w:r>
      <w:proofErr w:type="spellStart"/>
      <w:r>
        <w:rPr>
          <w:rFonts w:eastAsia="Times New Roman" w:cstheme="minorHAnsi"/>
          <w:snapToGrid w:val="0"/>
          <w:sz w:val="24"/>
          <w:szCs w:val="24"/>
          <w:lang w:val="uk-UA"/>
        </w:rPr>
        <w:t>Карітас</w:t>
      </w:r>
      <w:proofErr w:type="spellEnd"/>
      <w:r>
        <w:rPr>
          <w:rFonts w:eastAsia="Times New Roman" w:cstheme="minorHAnsi"/>
          <w:snapToGrid w:val="0"/>
          <w:sz w:val="24"/>
          <w:szCs w:val="24"/>
          <w:lang w:val="uk-UA"/>
        </w:rPr>
        <w:t xml:space="preserve"> України</w:t>
      </w:r>
      <w:r w:rsidRPr="001B511C">
        <w:rPr>
          <w:rFonts w:eastAsia="Times New Roman" w:cstheme="minorHAnsi"/>
          <w:snapToGrid w:val="0"/>
          <w:sz w:val="24"/>
          <w:szCs w:val="24"/>
          <w:lang w:val="uk-UA"/>
        </w:rPr>
        <w:t xml:space="preserve"> не несе відповідальності за пошук або забезпечення будь-якої інформації, яка не вказана в тендерній пропозиції. Відповідно, щоб забезпечити наявність достатньої інформації, учасник тендеру повинен надати, як частину тендерної пропозиції, будь</w:t>
      </w:r>
      <w:r>
        <w:rPr>
          <w:rFonts w:eastAsia="Times New Roman" w:cstheme="minorHAnsi"/>
          <w:snapToGrid w:val="0"/>
          <w:sz w:val="24"/>
          <w:szCs w:val="24"/>
          <w:lang w:val="uk-UA"/>
        </w:rPr>
        <w:t xml:space="preserve"> </w:t>
      </w:r>
      <w:r w:rsidRPr="001B511C">
        <w:rPr>
          <w:rFonts w:eastAsia="Times New Roman" w:cstheme="minorHAnsi"/>
          <w:snapToGrid w:val="0"/>
          <w:sz w:val="24"/>
          <w:szCs w:val="24"/>
          <w:lang w:val="uk-UA"/>
        </w:rPr>
        <w:t xml:space="preserve">який описовий матеріал, такий як </w:t>
      </w:r>
      <w:r>
        <w:rPr>
          <w:rFonts w:eastAsia="Times New Roman" w:cstheme="minorHAnsi"/>
          <w:snapToGrid w:val="0"/>
          <w:sz w:val="24"/>
          <w:szCs w:val="24"/>
          <w:lang w:val="uk-UA"/>
        </w:rPr>
        <w:t>сертифікати</w:t>
      </w:r>
      <w:r w:rsidRPr="001B511C">
        <w:rPr>
          <w:rFonts w:eastAsia="Times New Roman" w:cstheme="minorHAnsi"/>
          <w:snapToGrid w:val="0"/>
          <w:sz w:val="24"/>
          <w:szCs w:val="24"/>
          <w:lang w:val="uk-UA"/>
        </w:rPr>
        <w:t xml:space="preserve">, </w:t>
      </w:r>
      <w:r>
        <w:rPr>
          <w:rFonts w:eastAsia="Times New Roman" w:cstheme="minorHAnsi"/>
          <w:snapToGrid w:val="0"/>
          <w:sz w:val="24"/>
          <w:szCs w:val="24"/>
          <w:lang w:val="uk-UA"/>
        </w:rPr>
        <w:t>договори,</w:t>
      </w:r>
      <w:r w:rsidRPr="001B511C">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описи </w:t>
      </w:r>
      <w:r w:rsidRPr="001B511C">
        <w:rPr>
          <w:rFonts w:eastAsia="Times New Roman" w:cstheme="minorHAnsi"/>
          <w:snapToGrid w:val="0"/>
          <w:sz w:val="24"/>
          <w:szCs w:val="24"/>
          <w:lang w:val="uk-UA"/>
        </w:rPr>
        <w:t>та іншу необхідну інформацію, яка, на його думку, покращить розуміння його пропозиції.</w:t>
      </w:r>
    </w:p>
    <w:p w14:paraId="6D7E3C2D" w14:textId="77777777" w:rsidR="00244703" w:rsidRDefault="00244703" w:rsidP="00244703">
      <w:pPr>
        <w:spacing w:after="0" w:line="240" w:lineRule="auto"/>
        <w:jc w:val="both"/>
        <w:rPr>
          <w:rFonts w:eastAsia="Times New Roman" w:cstheme="minorHAnsi"/>
          <w:b/>
          <w:snapToGrid w:val="0"/>
          <w:sz w:val="24"/>
          <w:szCs w:val="24"/>
          <w:lang w:val="uk-UA"/>
        </w:rPr>
      </w:pPr>
    </w:p>
    <w:p w14:paraId="1ED77B91" w14:textId="77777777" w:rsidR="00244703" w:rsidRDefault="00244703" w:rsidP="00244703">
      <w:pPr>
        <w:spacing w:after="12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10.3. Фінансова оцінка</w:t>
      </w:r>
    </w:p>
    <w:p w14:paraId="4BAC2ED6" w14:textId="67C34AE7" w:rsidR="00244703" w:rsidRDefault="00244703" w:rsidP="00244703">
      <w:pPr>
        <w:spacing w:after="120" w:line="240" w:lineRule="auto"/>
        <w:jc w:val="both"/>
        <w:rPr>
          <w:rFonts w:eastAsia="Times New Roman" w:cstheme="minorHAnsi"/>
          <w:snapToGrid w:val="0"/>
          <w:sz w:val="24"/>
          <w:szCs w:val="24"/>
          <w:lang w:val="uk-UA"/>
        </w:rPr>
      </w:pPr>
      <w:r w:rsidRPr="005C4EA2">
        <w:rPr>
          <w:rFonts w:eastAsia="Times New Roman" w:cstheme="minorHAnsi"/>
          <w:snapToGrid w:val="0"/>
          <w:sz w:val="24"/>
          <w:szCs w:val="24"/>
          <w:lang w:val="uk-UA"/>
        </w:rPr>
        <w:t>Ціни</w:t>
      </w:r>
      <w:r>
        <w:rPr>
          <w:rFonts w:eastAsia="Times New Roman" w:cstheme="minorHAnsi"/>
          <w:b/>
          <w:snapToGrid w:val="0"/>
          <w:sz w:val="24"/>
          <w:szCs w:val="24"/>
          <w:lang w:val="uk-UA"/>
        </w:rPr>
        <w:t xml:space="preserve"> </w:t>
      </w:r>
      <w:r>
        <w:rPr>
          <w:rFonts w:eastAsia="Times New Roman" w:cstheme="minorHAnsi"/>
          <w:snapToGrid w:val="0"/>
          <w:sz w:val="24"/>
          <w:szCs w:val="24"/>
          <w:lang w:val="uk-UA"/>
        </w:rPr>
        <w:t xml:space="preserve">на </w:t>
      </w:r>
      <w:r w:rsidR="00752015">
        <w:rPr>
          <w:rFonts w:eastAsia="Times New Roman" w:cstheme="minorHAnsi"/>
          <w:snapToGrid w:val="0"/>
          <w:sz w:val="24"/>
          <w:szCs w:val="24"/>
          <w:lang w:val="uk-UA"/>
        </w:rPr>
        <w:t>продукти</w:t>
      </w:r>
      <w:r>
        <w:rPr>
          <w:rFonts w:eastAsia="Times New Roman" w:cstheme="minorHAnsi"/>
          <w:snapToGrid w:val="0"/>
          <w:sz w:val="24"/>
          <w:szCs w:val="24"/>
          <w:lang w:val="en-US"/>
        </w:rPr>
        <w:t xml:space="preserve"> </w:t>
      </w:r>
      <w:r>
        <w:rPr>
          <w:rFonts w:eastAsia="Times New Roman" w:cstheme="minorHAnsi"/>
          <w:snapToGrid w:val="0"/>
          <w:sz w:val="24"/>
          <w:szCs w:val="24"/>
          <w:lang w:val="uk-UA"/>
        </w:rPr>
        <w:t xml:space="preserve">повинні бути справедливими і відповідати ринковими цінам </w:t>
      </w:r>
      <w:r w:rsidR="00752015">
        <w:rPr>
          <w:rFonts w:eastAsia="Times New Roman" w:cstheme="minorHAnsi"/>
          <w:snapToGrid w:val="0"/>
          <w:sz w:val="24"/>
          <w:szCs w:val="24"/>
          <w:lang w:val="uk-UA"/>
        </w:rPr>
        <w:t>станом на момент подачі пропозиції</w:t>
      </w:r>
      <w:r>
        <w:rPr>
          <w:rFonts w:eastAsia="Times New Roman" w:cstheme="minorHAnsi"/>
          <w:snapToGrid w:val="0"/>
          <w:sz w:val="24"/>
          <w:szCs w:val="24"/>
          <w:lang w:val="uk-UA"/>
        </w:rPr>
        <w:t xml:space="preserve">. </w:t>
      </w:r>
    </w:p>
    <w:p w14:paraId="278D9452" w14:textId="65B55A5E" w:rsidR="00244703" w:rsidRPr="005C4EA2" w:rsidRDefault="00244703" w:rsidP="00244703">
      <w:pPr>
        <w:spacing w:after="120" w:line="240" w:lineRule="auto"/>
        <w:jc w:val="both"/>
        <w:rPr>
          <w:rFonts w:eastAsia="Times New Roman" w:cstheme="minorHAnsi"/>
          <w:b/>
          <w:snapToGrid w:val="0"/>
          <w:sz w:val="24"/>
          <w:szCs w:val="24"/>
          <w:lang w:val="uk-UA"/>
        </w:rPr>
      </w:pPr>
      <w:r w:rsidRPr="00B63B64">
        <w:rPr>
          <w:rFonts w:eastAsia="Times New Roman" w:cstheme="minorHAnsi"/>
          <w:snapToGrid w:val="0"/>
          <w:sz w:val="24"/>
          <w:szCs w:val="24"/>
          <w:lang w:val="uk-UA"/>
        </w:rPr>
        <w:t>Фінансова складова оцінюватиметься лише для тих постачальників, я</w:t>
      </w:r>
      <w:r>
        <w:rPr>
          <w:rFonts w:eastAsia="Times New Roman" w:cstheme="minorHAnsi"/>
          <w:snapToGrid w:val="0"/>
          <w:sz w:val="24"/>
          <w:szCs w:val="24"/>
          <w:lang w:val="uk-UA"/>
        </w:rPr>
        <w:t xml:space="preserve">кі пройдуть технічну   оцінку (набрали не менш </w:t>
      </w:r>
      <w:r w:rsidR="00752015">
        <w:rPr>
          <w:rFonts w:eastAsia="Times New Roman" w:cstheme="minorHAnsi"/>
          <w:snapToGrid w:val="0"/>
          <w:sz w:val="24"/>
          <w:szCs w:val="24"/>
          <w:lang w:val="uk-UA"/>
        </w:rPr>
        <w:t>9</w:t>
      </w:r>
      <w:r>
        <w:rPr>
          <w:rFonts w:eastAsia="Times New Roman" w:cstheme="minorHAnsi"/>
          <w:snapToGrid w:val="0"/>
          <w:sz w:val="24"/>
          <w:szCs w:val="24"/>
          <w:lang w:val="uk-UA"/>
        </w:rPr>
        <w:t xml:space="preserve">0 балів). </w:t>
      </w:r>
    </w:p>
    <w:p w14:paraId="7D7FD9B0" w14:textId="77777777" w:rsidR="00244703" w:rsidRPr="00B63B64" w:rsidRDefault="00244703" w:rsidP="00244703">
      <w:pPr>
        <w:spacing w:after="12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Вага фінансової </w:t>
      </w:r>
      <w:r w:rsidRPr="00B63B64">
        <w:rPr>
          <w:rFonts w:eastAsia="Times New Roman" w:cstheme="minorHAnsi"/>
          <w:snapToGrid w:val="0"/>
          <w:sz w:val="24"/>
          <w:szCs w:val="24"/>
          <w:lang w:val="uk-UA"/>
        </w:rPr>
        <w:t>пропозиції – 60%</w:t>
      </w:r>
      <w:r>
        <w:rPr>
          <w:rFonts w:eastAsia="Times New Roman" w:cstheme="minorHAnsi"/>
          <w:snapToGrid w:val="0"/>
          <w:sz w:val="24"/>
          <w:szCs w:val="24"/>
          <w:lang w:val="uk-UA"/>
        </w:rPr>
        <w:t xml:space="preserve"> від загального балу. </w:t>
      </w:r>
    </w:p>
    <w:p w14:paraId="2CCF3537" w14:textId="5AB81CA5" w:rsidR="00244703" w:rsidRPr="00B63B64" w:rsidRDefault="00244703" w:rsidP="00244703">
      <w:pPr>
        <w:spacing w:after="120" w:line="240" w:lineRule="auto"/>
        <w:jc w:val="both"/>
        <w:rPr>
          <w:rFonts w:eastAsia="Times New Roman" w:cstheme="minorHAnsi"/>
          <w:snapToGrid w:val="0"/>
          <w:sz w:val="24"/>
          <w:szCs w:val="24"/>
          <w:lang w:val="uk-UA"/>
        </w:rPr>
      </w:pPr>
      <w:r w:rsidRPr="00B63B64">
        <w:rPr>
          <w:rFonts w:eastAsia="Times New Roman" w:cstheme="minorHAnsi"/>
          <w:snapToGrid w:val="0"/>
          <w:sz w:val="24"/>
          <w:szCs w:val="24"/>
          <w:lang w:val="uk-UA"/>
        </w:rPr>
        <w:t>Для фінансової оцінки максимальна кількість балів (1</w:t>
      </w:r>
      <w:r w:rsidR="00752015">
        <w:rPr>
          <w:rFonts w:eastAsia="Times New Roman" w:cstheme="minorHAnsi"/>
          <w:snapToGrid w:val="0"/>
          <w:sz w:val="24"/>
          <w:szCs w:val="24"/>
          <w:lang w:val="uk-UA"/>
        </w:rPr>
        <w:t>5</w:t>
      </w:r>
      <w:r w:rsidRPr="00B63B64">
        <w:rPr>
          <w:rFonts w:eastAsia="Times New Roman" w:cstheme="minorHAnsi"/>
          <w:snapToGrid w:val="0"/>
          <w:sz w:val="24"/>
          <w:szCs w:val="24"/>
          <w:lang w:val="uk-UA"/>
        </w:rPr>
        <w:t>0 балів) буде присвоєна пропозиції з найнижчою ціною, яка відкрита та порівнюється серед техн</w:t>
      </w:r>
      <w:r>
        <w:rPr>
          <w:rFonts w:eastAsia="Times New Roman" w:cstheme="minorHAnsi"/>
          <w:snapToGrid w:val="0"/>
          <w:sz w:val="24"/>
          <w:szCs w:val="24"/>
          <w:lang w:val="uk-UA"/>
        </w:rPr>
        <w:t xml:space="preserve">ічно затверджених пропозицій.  </w:t>
      </w:r>
    </w:p>
    <w:p w14:paraId="2439579F" w14:textId="77777777" w:rsidR="00244703" w:rsidRDefault="00244703" w:rsidP="00244703">
      <w:pPr>
        <w:spacing w:after="24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Для розрахунку балів цінової пропозиції </w:t>
      </w:r>
      <w:r w:rsidRPr="00B63B64">
        <w:rPr>
          <w:rFonts w:eastAsia="Times New Roman" w:cstheme="minorHAnsi"/>
          <w:snapToGrid w:val="0"/>
          <w:sz w:val="24"/>
          <w:szCs w:val="24"/>
          <w:lang w:val="uk-UA"/>
        </w:rPr>
        <w:t xml:space="preserve">інші </w:t>
      </w:r>
      <w:r>
        <w:rPr>
          <w:rFonts w:eastAsia="Times New Roman" w:cstheme="minorHAnsi"/>
          <w:snapToGrid w:val="0"/>
          <w:sz w:val="24"/>
          <w:szCs w:val="24"/>
          <w:lang w:val="uk-UA"/>
        </w:rPr>
        <w:t xml:space="preserve">учасників буде використана формула: </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4"/>
      </w:tblGrid>
      <w:tr w:rsidR="00244703" w14:paraId="17B5B582" w14:textId="77777777" w:rsidTr="005262E0">
        <w:tc>
          <w:tcPr>
            <w:tcW w:w="9734" w:type="dxa"/>
          </w:tcPr>
          <w:p w14:paraId="46E34408" w14:textId="1B667915" w:rsidR="00244703" w:rsidRDefault="00244703" w:rsidP="00752015">
            <w:pPr>
              <w:spacing w:before="120" w:after="120" w:line="240" w:lineRule="auto"/>
              <w:jc w:val="center"/>
              <w:rPr>
                <w:rFonts w:eastAsia="Times New Roman" w:cstheme="minorHAnsi"/>
                <w:b/>
                <w:snapToGrid w:val="0"/>
                <w:color w:val="FF0000"/>
                <w:sz w:val="24"/>
                <w:szCs w:val="24"/>
                <w:lang w:val="uk-UA"/>
              </w:rPr>
            </w:pPr>
            <w:r w:rsidRPr="0032500C">
              <w:rPr>
                <w:rFonts w:eastAsia="Times New Roman" w:cstheme="minorHAnsi"/>
                <w:b/>
                <w:snapToGrid w:val="0"/>
                <w:color w:val="FF0000"/>
                <w:sz w:val="24"/>
                <w:szCs w:val="24"/>
                <w:lang w:val="uk-UA"/>
              </w:rPr>
              <w:t>[Найнижча ціна] / [Ціна пропозиції, що оцінюється]</w:t>
            </w:r>
            <w:r>
              <w:rPr>
                <w:rFonts w:eastAsia="Times New Roman" w:cstheme="minorHAnsi"/>
                <w:b/>
                <w:snapToGrid w:val="0"/>
                <w:color w:val="FF0000"/>
                <w:sz w:val="24"/>
                <w:szCs w:val="24"/>
                <w:lang w:val="uk-UA"/>
              </w:rPr>
              <w:t xml:space="preserve"> х </w:t>
            </w:r>
            <w:r w:rsidRPr="0032500C">
              <w:rPr>
                <w:rFonts w:eastAsia="Times New Roman" w:cstheme="minorHAnsi"/>
                <w:b/>
                <w:snapToGrid w:val="0"/>
                <w:color w:val="FF0000"/>
                <w:sz w:val="24"/>
                <w:szCs w:val="24"/>
                <w:lang w:val="uk-UA"/>
              </w:rPr>
              <w:t>[Максимальн</w:t>
            </w:r>
            <w:r>
              <w:rPr>
                <w:rFonts w:eastAsia="Times New Roman" w:cstheme="minorHAnsi"/>
                <w:b/>
                <w:snapToGrid w:val="0"/>
                <w:color w:val="FF0000"/>
                <w:sz w:val="24"/>
                <w:szCs w:val="24"/>
                <w:lang w:val="uk-UA"/>
              </w:rPr>
              <w:t xml:space="preserve">ий бал </w:t>
            </w:r>
            <w:r w:rsidRPr="0032500C">
              <w:rPr>
                <w:rFonts w:eastAsia="Times New Roman" w:cstheme="minorHAnsi"/>
                <w:b/>
                <w:snapToGrid w:val="0"/>
                <w:color w:val="FF0000"/>
                <w:sz w:val="24"/>
                <w:szCs w:val="24"/>
                <w:lang w:val="uk-UA"/>
              </w:rPr>
              <w:t>(1</w:t>
            </w:r>
            <w:r w:rsidR="00752015">
              <w:rPr>
                <w:rFonts w:eastAsia="Times New Roman" w:cstheme="minorHAnsi"/>
                <w:b/>
                <w:snapToGrid w:val="0"/>
                <w:color w:val="FF0000"/>
                <w:sz w:val="24"/>
                <w:szCs w:val="24"/>
                <w:lang w:val="uk-UA"/>
              </w:rPr>
              <w:t>5</w:t>
            </w:r>
            <w:r w:rsidRPr="0032500C">
              <w:rPr>
                <w:rFonts w:eastAsia="Times New Roman" w:cstheme="minorHAnsi"/>
                <w:b/>
                <w:snapToGrid w:val="0"/>
                <w:color w:val="FF0000"/>
                <w:sz w:val="24"/>
                <w:szCs w:val="24"/>
                <w:lang w:val="uk-UA"/>
              </w:rPr>
              <w:t>0)]</w:t>
            </w:r>
          </w:p>
        </w:tc>
      </w:tr>
    </w:tbl>
    <w:p w14:paraId="31010475" w14:textId="77777777" w:rsidR="00244703" w:rsidRDefault="00244703" w:rsidP="00244703">
      <w:pPr>
        <w:spacing w:after="0" w:line="240" w:lineRule="auto"/>
        <w:jc w:val="both"/>
        <w:rPr>
          <w:rFonts w:eastAsia="Times New Roman" w:cstheme="minorHAnsi"/>
          <w:b/>
          <w:snapToGrid w:val="0"/>
          <w:color w:val="FF0000"/>
          <w:sz w:val="24"/>
          <w:szCs w:val="24"/>
          <w:lang w:val="uk-UA"/>
        </w:rPr>
      </w:pPr>
    </w:p>
    <w:p w14:paraId="0F14DA3E" w14:textId="77777777" w:rsidR="00244703" w:rsidRPr="001D4F82" w:rsidRDefault="00244703" w:rsidP="00244703">
      <w:pPr>
        <w:spacing w:after="0" w:line="240" w:lineRule="auto"/>
        <w:jc w:val="both"/>
        <w:rPr>
          <w:rFonts w:eastAsia="Times New Roman" w:cstheme="minorHAnsi"/>
          <w:snapToGrid w:val="0"/>
          <w:sz w:val="24"/>
          <w:szCs w:val="24"/>
          <w:lang w:val="uk-UA"/>
        </w:rPr>
      </w:pPr>
      <w:r w:rsidRPr="001D4F82">
        <w:rPr>
          <w:rFonts w:eastAsia="Times New Roman" w:cstheme="minorHAnsi"/>
          <w:snapToGrid w:val="0"/>
          <w:sz w:val="24"/>
          <w:szCs w:val="24"/>
          <w:lang w:val="uk-UA"/>
        </w:rPr>
        <w:t>Технічні та фінансові бали повинні бути помножені на відповідну масову частку, щоб отримати зважену технічну та фінансову оцінку. Зважені технічні та фінансові бали потім додаються разом, щоб отримати Комбіновану зважену оцінку</w:t>
      </w:r>
      <w:r>
        <w:rPr>
          <w:rFonts w:eastAsia="Times New Roman" w:cstheme="minorHAnsi"/>
          <w:snapToGrid w:val="0"/>
          <w:sz w:val="24"/>
          <w:szCs w:val="24"/>
          <w:lang w:val="uk-UA"/>
        </w:rPr>
        <w:t>.</w:t>
      </w:r>
    </w:p>
    <w:p w14:paraId="2E0538EB" w14:textId="77777777" w:rsidR="00244703" w:rsidRDefault="00244703" w:rsidP="00244703">
      <w:pPr>
        <w:spacing w:after="0" w:line="240" w:lineRule="auto"/>
        <w:jc w:val="both"/>
        <w:rPr>
          <w:rFonts w:eastAsia="Times New Roman" w:cstheme="minorHAnsi"/>
          <w:b/>
          <w:snapToGrid w:val="0"/>
          <w:color w:val="FF0000"/>
          <w:sz w:val="24"/>
          <w:szCs w:val="24"/>
          <w:lang w:val="uk-UA"/>
        </w:rPr>
      </w:pPr>
    </w:p>
    <w:tbl>
      <w:tblPr>
        <w:tblStyle w:val="ab"/>
        <w:tblpPr w:leftFromText="180" w:rightFromText="180" w:vertAnchor="text" w:horzAnchor="margin" w:tblpY="-1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4"/>
      </w:tblGrid>
      <w:tr w:rsidR="00244703" w14:paraId="5F1275DC" w14:textId="77777777" w:rsidTr="005262E0">
        <w:tc>
          <w:tcPr>
            <w:tcW w:w="9714" w:type="dxa"/>
          </w:tcPr>
          <w:p w14:paraId="19655249" w14:textId="35E65C5B" w:rsidR="00244703" w:rsidRDefault="00752015" w:rsidP="00752015">
            <w:pPr>
              <w:spacing w:before="120" w:after="120" w:line="240" w:lineRule="auto"/>
              <w:jc w:val="center"/>
              <w:rPr>
                <w:rFonts w:eastAsia="Times New Roman" w:cstheme="minorHAnsi"/>
                <w:b/>
                <w:snapToGrid w:val="0"/>
                <w:color w:val="FF0000"/>
                <w:sz w:val="24"/>
                <w:szCs w:val="24"/>
                <w:lang w:val="uk-UA"/>
              </w:rPr>
            </w:pPr>
            <w:r>
              <w:rPr>
                <w:rFonts w:eastAsia="Times New Roman" w:cstheme="minorHAnsi"/>
                <w:b/>
                <w:snapToGrid w:val="0"/>
                <w:color w:val="FF0000"/>
                <w:sz w:val="24"/>
                <w:szCs w:val="24"/>
                <w:lang w:val="uk-UA"/>
              </w:rPr>
              <w:t>Загальна</w:t>
            </w:r>
            <w:r w:rsidR="00244703" w:rsidRPr="001D4F82">
              <w:rPr>
                <w:rFonts w:eastAsia="Times New Roman" w:cstheme="minorHAnsi"/>
                <w:b/>
                <w:snapToGrid w:val="0"/>
                <w:color w:val="FF0000"/>
                <w:sz w:val="24"/>
                <w:szCs w:val="24"/>
                <w:lang w:val="uk-UA"/>
              </w:rPr>
              <w:t xml:space="preserve"> зважен</w:t>
            </w:r>
            <w:r w:rsidR="00244703">
              <w:rPr>
                <w:rFonts w:eastAsia="Times New Roman" w:cstheme="minorHAnsi"/>
                <w:b/>
                <w:snapToGrid w:val="0"/>
                <w:color w:val="FF0000"/>
                <w:sz w:val="24"/>
                <w:szCs w:val="24"/>
                <w:lang w:val="uk-UA"/>
              </w:rPr>
              <w:t>а</w:t>
            </w:r>
            <w:r w:rsidR="00244703" w:rsidRPr="001D4F82">
              <w:rPr>
                <w:rFonts w:eastAsia="Times New Roman" w:cstheme="minorHAnsi"/>
                <w:b/>
                <w:snapToGrid w:val="0"/>
                <w:color w:val="FF0000"/>
                <w:sz w:val="24"/>
                <w:szCs w:val="24"/>
                <w:lang w:val="uk-UA"/>
              </w:rPr>
              <w:t xml:space="preserve"> оцінк</w:t>
            </w:r>
            <w:r w:rsidR="00244703">
              <w:rPr>
                <w:rFonts w:eastAsia="Times New Roman" w:cstheme="minorHAnsi"/>
                <w:b/>
                <w:snapToGrid w:val="0"/>
                <w:color w:val="FF0000"/>
                <w:sz w:val="24"/>
                <w:szCs w:val="24"/>
                <w:lang w:val="uk-UA"/>
              </w:rPr>
              <w:t>а =</w:t>
            </w:r>
            <w:r w:rsidR="00244703" w:rsidRPr="001D4F82">
              <w:rPr>
                <w:rFonts w:eastAsia="Times New Roman" w:cstheme="minorHAnsi"/>
                <w:b/>
                <w:snapToGrid w:val="0"/>
                <w:color w:val="FF0000"/>
                <w:sz w:val="24"/>
                <w:szCs w:val="24"/>
                <w:lang w:val="uk-UA"/>
              </w:rPr>
              <w:t xml:space="preserve"> </w:t>
            </w:r>
            <w:r w:rsidR="00244703" w:rsidRPr="0032500C">
              <w:rPr>
                <w:rFonts w:eastAsia="Times New Roman" w:cstheme="minorHAnsi"/>
                <w:b/>
                <w:snapToGrid w:val="0"/>
                <w:color w:val="FF0000"/>
                <w:sz w:val="24"/>
                <w:szCs w:val="24"/>
                <w:lang w:val="uk-UA"/>
              </w:rPr>
              <w:t xml:space="preserve">[Технічний бал] </w:t>
            </w:r>
            <w:r w:rsidR="00244703">
              <w:rPr>
                <w:rFonts w:eastAsia="Times New Roman" w:cstheme="minorHAnsi"/>
                <w:b/>
                <w:snapToGrid w:val="0"/>
                <w:color w:val="FF0000"/>
                <w:sz w:val="24"/>
                <w:szCs w:val="24"/>
                <w:lang w:val="uk-UA"/>
              </w:rPr>
              <w:t>х</w:t>
            </w:r>
            <w:r w:rsidR="00244703" w:rsidRPr="0032500C">
              <w:rPr>
                <w:rFonts w:eastAsia="Times New Roman" w:cstheme="minorHAnsi"/>
                <w:b/>
                <w:snapToGrid w:val="0"/>
                <w:color w:val="FF0000"/>
                <w:sz w:val="24"/>
                <w:szCs w:val="24"/>
                <w:lang w:val="uk-UA"/>
              </w:rPr>
              <w:t xml:space="preserve"> [</w:t>
            </w:r>
            <w:r>
              <w:rPr>
                <w:rFonts w:eastAsia="Times New Roman" w:cstheme="minorHAnsi"/>
                <w:b/>
                <w:snapToGrid w:val="0"/>
                <w:color w:val="FF0000"/>
                <w:sz w:val="24"/>
                <w:szCs w:val="24"/>
                <w:lang w:val="uk-UA"/>
              </w:rPr>
              <w:t>4</w:t>
            </w:r>
            <w:r w:rsidR="00244703" w:rsidRPr="0032500C">
              <w:rPr>
                <w:rFonts w:eastAsia="Times New Roman" w:cstheme="minorHAnsi"/>
                <w:b/>
                <w:snapToGrid w:val="0"/>
                <w:color w:val="FF0000"/>
                <w:sz w:val="24"/>
                <w:szCs w:val="24"/>
                <w:lang w:val="uk-UA"/>
              </w:rPr>
              <w:t>0%]</w:t>
            </w:r>
            <w:r w:rsidR="00244703">
              <w:rPr>
                <w:rFonts w:eastAsia="Times New Roman" w:cstheme="minorHAnsi"/>
                <w:b/>
                <w:snapToGrid w:val="0"/>
                <w:color w:val="FF0000"/>
                <w:sz w:val="24"/>
                <w:szCs w:val="24"/>
                <w:lang w:val="uk-UA"/>
              </w:rPr>
              <w:t xml:space="preserve"> + </w:t>
            </w:r>
            <w:r w:rsidR="00244703" w:rsidRPr="0032500C">
              <w:rPr>
                <w:rFonts w:eastAsia="Times New Roman" w:cstheme="minorHAnsi"/>
                <w:b/>
                <w:snapToGrid w:val="0"/>
                <w:color w:val="FF0000"/>
                <w:sz w:val="24"/>
                <w:szCs w:val="24"/>
                <w:lang w:val="uk-UA"/>
              </w:rPr>
              <w:t>[</w:t>
            </w:r>
            <w:r w:rsidR="00244703">
              <w:rPr>
                <w:rFonts w:eastAsia="Times New Roman" w:cstheme="minorHAnsi"/>
                <w:b/>
                <w:snapToGrid w:val="0"/>
                <w:color w:val="FF0000"/>
                <w:sz w:val="24"/>
                <w:szCs w:val="24"/>
                <w:lang w:val="uk-UA"/>
              </w:rPr>
              <w:t>Ціновий</w:t>
            </w:r>
            <w:r w:rsidR="00244703" w:rsidRPr="0032500C">
              <w:rPr>
                <w:rFonts w:eastAsia="Times New Roman" w:cstheme="minorHAnsi"/>
                <w:b/>
                <w:snapToGrid w:val="0"/>
                <w:color w:val="FF0000"/>
                <w:sz w:val="24"/>
                <w:szCs w:val="24"/>
                <w:lang w:val="uk-UA"/>
              </w:rPr>
              <w:t xml:space="preserve"> бал] </w:t>
            </w:r>
            <w:r w:rsidR="00244703">
              <w:rPr>
                <w:rFonts w:eastAsia="Times New Roman" w:cstheme="minorHAnsi"/>
                <w:b/>
                <w:snapToGrid w:val="0"/>
                <w:color w:val="FF0000"/>
                <w:sz w:val="24"/>
                <w:szCs w:val="24"/>
                <w:lang w:val="uk-UA"/>
              </w:rPr>
              <w:t>х</w:t>
            </w:r>
            <w:r w:rsidR="00244703" w:rsidRPr="0032500C">
              <w:rPr>
                <w:rFonts w:eastAsia="Times New Roman" w:cstheme="minorHAnsi"/>
                <w:b/>
                <w:snapToGrid w:val="0"/>
                <w:color w:val="FF0000"/>
                <w:sz w:val="24"/>
                <w:szCs w:val="24"/>
                <w:lang w:val="uk-UA"/>
              </w:rPr>
              <w:t xml:space="preserve"> [</w:t>
            </w:r>
            <w:r>
              <w:rPr>
                <w:rFonts w:eastAsia="Times New Roman" w:cstheme="minorHAnsi"/>
                <w:b/>
                <w:snapToGrid w:val="0"/>
                <w:color w:val="FF0000"/>
                <w:sz w:val="24"/>
                <w:szCs w:val="24"/>
                <w:lang w:val="uk-UA"/>
              </w:rPr>
              <w:t>6</w:t>
            </w:r>
            <w:r w:rsidR="00244703" w:rsidRPr="0032500C">
              <w:rPr>
                <w:rFonts w:eastAsia="Times New Roman" w:cstheme="minorHAnsi"/>
                <w:b/>
                <w:snapToGrid w:val="0"/>
                <w:color w:val="FF0000"/>
                <w:sz w:val="24"/>
                <w:szCs w:val="24"/>
                <w:lang w:val="uk-UA"/>
              </w:rPr>
              <w:t>0%]</w:t>
            </w:r>
          </w:p>
        </w:tc>
      </w:tr>
    </w:tbl>
    <w:p w14:paraId="0F68E8B9" w14:textId="291DEFD9" w:rsidR="00244703" w:rsidRDefault="00244703" w:rsidP="001D623E">
      <w:pPr>
        <w:spacing w:after="0" w:line="240" w:lineRule="auto"/>
        <w:jc w:val="both"/>
        <w:rPr>
          <w:rFonts w:cstheme="minorHAnsi"/>
          <w:b/>
          <w:bCs/>
          <w:sz w:val="24"/>
          <w:szCs w:val="24"/>
          <w:lang w:val="uk-UA"/>
        </w:rPr>
      </w:pPr>
      <w:r>
        <w:rPr>
          <w:rFonts w:eastAsia="Times New Roman" w:cstheme="minorHAnsi"/>
          <w:snapToGrid w:val="0"/>
          <w:sz w:val="24"/>
          <w:szCs w:val="24"/>
          <w:lang w:val="uk-UA"/>
        </w:rPr>
        <w:t>Пропозиція, яка отримала найвищ</w:t>
      </w:r>
      <w:r w:rsidR="00752015">
        <w:rPr>
          <w:rFonts w:eastAsia="Times New Roman" w:cstheme="minorHAnsi"/>
          <w:snapToGrid w:val="0"/>
          <w:sz w:val="24"/>
          <w:szCs w:val="24"/>
          <w:lang w:val="uk-UA"/>
        </w:rPr>
        <w:t>у</w:t>
      </w:r>
      <w:r>
        <w:rPr>
          <w:rFonts w:eastAsia="Times New Roman" w:cstheme="minorHAnsi"/>
          <w:snapToGrid w:val="0"/>
          <w:sz w:val="24"/>
          <w:szCs w:val="24"/>
          <w:lang w:val="uk-UA"/>
        </w:rPr>
        <w:t xml:space="preserve"> </w:t>
      </w:r>
      <w:r w:rsidR="00752015">
        <w:rPr>
          <w:rFonts w:eastAsia="Times New Roman" w:cstheme="minorHAnsi"/>
          <w:snapToGrid w:val="0"/>
          <w:sz w:val="24"/>
          <w:szCs w:val="24"/>
          <w:lang w:val="uk-UA"/>
        </w:rPr>
        <w:t>загальну зважену оцінку</w:t>
      </w:r>
      <w:r>
        <w:rPr>
          <w:rFonts w:eastAsia="Times New Roman" w:cstheme="minorHAnsi"/>
          <w:snapToGrid w:val="0"/>
          <w:sz w:val="24"/>
          <w:szCs w:val="24"/>
          <w:lang w:val="uk-UA"/>
        </w:rPr>
        <w:t xml:space="preserve"> </w:t>
      </w:r>
      <w:r w:rsidRPr="001D4F82">
        <w:rPr>
          <w:rFonts w:eastAsia="Times New Roman" w:cstheme="minorHAnsi"/>
          <w:snapToGrid w:val="0"/>
          <w:sz w:val="24"/>
          <w:szCs w:val="24"/>
          <w:lang w:val="uk-UA"/>
        </w:rPr>
        <w:t>визначається як найкраща пропозиція.</w:t>
      </w:r>
    </w:p>
    <w:p w14:paraId="1D1FD3C6" w14:textId="77777777" w:rsidR="00244703" w:rsidRDefault="00244703" w:rsidP="001D623E">
      <w:pPr>
        <w:spacing w:after="0" w:line="240" w:lineRule="auto"/>
        <w:jc w:val="both"/>
        <w:rPr>
          <w:rFonts w:cstheme="minorHAnsi"/>
          <w:b/>
          <w:bCs/>
          <w:sz w:val="24"/>
          <w:szCs w:val="24"/>
          <w:lang w:val="uk-UA"/>
        </w:rPr>
      </w:pPr>
    </w:p>
    <w:p w14:paraId="19D6CE28" w14:textId="68D16D6E"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r w:rsidR="00752015" w:rsidRPr="002942D6">
        <w:rPr>
          <w:rFonts w:cstheme="minorHAnsi"/>
          <w:b/>
          <w:bCs/>
          <w:sz w:val="24"/>
          <w:szCs w:val="24"/>
          <w:lang w:val="uk-UA"/>
        </w:rPr>
        <w:t>КОНТРАКТУВАННЯ</w:t>
      </w:r>
    </w:p>
    <w:p w14:paraId="0A49BF9E" w14:textId="1B9D8050" w:rsidR="00A31AE5" w:rsidRPr="002942D6" w:rsidRDefault="00462DFA" w:rsidP="00462DFA">
      <w:pPr>
        <w:spacing w:after="0" w:line="240" w:lineRule="auto"/>
        <w:rPr>
          <w:rFonts w:cstheme="minorHAnsi"/>
          <w:b/>
          <w:bCs/>
          <w:sz w:val="24"/>
          <w:szCs w:val="24"/>
          <w:lang w:val="uk-UA"/>
        </w:rPr>
      </w:pPr>
      <w:r>
        <w:rPr>
          <w:rFonts w:cstheme="minorHAnsi"/>
          <w:bCs/>
          <w:sz w:val="24"/>
          <w:szCs w:val="24"/>
          <w:lang w:val="uk-UA"/>
        </w:rPr>
        <w:t xml:space="preserve">З переможцем тендеру буде підписано </w:t>
      </w:r>
      <w:r w:rsidR="0056356C">
        <w:rPr>
          <w:rFonts w:cstheme="minorHAnsi"/>
          <w:bCs/>
          <w:sz w:val="24"/>
          <w:szCs w:val="24"/>
          <w:lang w:val="uk-UA"/>
        </w:rPr>
        <w:t xml:space="preserve">рамковий </w:t>
      </w:r>
      <w:r>
        <w:rPr>
          <w:rFonts w:cstheme="minorHAnsi"/>
          <w:bCs/>
          <w:sz w:val="24"/>
          <w:szCs w:val="24"/>
          <w:lang w:val="uk-UA"/>
        </w:rPr>
        <w:t xml:space="preserve">договір поставки </w:t>
      </w:r>
    </w:p>
    <w:p w14:paraId="3700C679" w14:textId="77777777" w:rsidR="00A85EBD" w:rsidRPr="002942D6" w:rsidRDefault="00A85EBD" w:rsidP="001D623E">
      <w:pPr>
        <w:pStyle w:val="xmsonormal"/>
        <w:shd w:val="clear" w:color="auto" w:fill="FFFFFF"/>
        <w:spacing w:before="0" w:beforeAutospacing="0" w:after="0" w:afterAutospacing="0"/>
        <w:rPr>
          <w:rFonts w:asciiTheme="minorHAnsi" w:hAnsiTheme="minorHAnsi" w:cstheme="minorHAnsi"/>
          <w:b/>
          <w:bCs/>
          <w:color w:val="242424"/>
          <w:bdr w:val="none" w:sz="0" w:space="0" w:color="auto" w:frame="1"/>
          <w:lang w:val="uk-UA"/>
        </w:rPr>
      </w:pPr>
    </w:p>
    <w:p w14:paraId="2819236A" w14:textId="77777777" w:rsidR="00244703" w:rsidRPr="00176540" w:rsidRDefault="00244703" w:rsidP="00244703">
      <w:pPr>
        <w:spacing w:line="240" w:lineRule="auto"/>
        <w:rPr>
          <w:rFonts w:cstheme="minorHAnsi"/>
          <w:b/>
          <w:iCs/>
          <w:sz w:val="24"/>
          <w:szCs w:val="24"/>
          <w:lang w:val="uk-UA"/>
        </w:rPr>
      </w:pPr>
      <w:r w:rsidRPr="00176540">
        <w:rPr>
          <w:rFonts w:cstheme="minorHAnsi"/>
          <w:b/>
          <w:iCs/>
          <w:sz w:val="24"/>
          <w:szCs w:val="24"/>
          <w:lang w:val="uk-UA"/>
        </w:rPr>
        <w:t>12. ПРАВО ПРИЙНЯТИ БУДЬ-ЯКУ ПРОПОЗИЦІЮ ТА ВІДХИЛИТИ БУДЬ-ЯКУ</w:t>
      </w:r>
    </w:p>
    <w:p w14:paraId="67705C44" w14:textId="77777777" w:rsidR="00244703" w:rsidRDefault="00244703" w:rsidP="00244703">
      <w:pPr>
        <w:spacing w:line="240" w:lineRule="auto"/>
        <w:rPr>
          <w:rFonts w:cstheme="minorHAnsi"/>
          <w:iCs/>
          <w:sz w:val="24"/>
          <w:szCs w:val="24"/>
          <w:lang w:val="uk-UA"/>
        </w:rPr>
      </w:pPr>
      <w:proofErr w:type="spellStart"/>
      <w:r>
        <w:rPr>
          <w:rFonts w:cstheme="minorHAnsi"/>
          <w:iCs/>
          <w:sz w:val="24"/>
          <w:szCs w:val="24"/>
          <w:lang w:val="uk-UA"/>
        </w:rPr>
        <w:t>Карітас</w:t>
      </w:r>
      <w:proofErr w:type="spellEnd"/>
      <w:r>
        <w:rPr>
          <w:rFonts w:cstheme="minorHAnsi"/>
          <w:iCs/>
          <w:sz w:val="24"/>
          <w:szCs w:val="24"/>
          <w:lang w:val="uk-UA"/>
        </w:rPr>
        <w:t xml:space="preserve"> України </w:t>
      </w:r>
      <w:r w:rsidRPr="00176540">
        <w:rPr>
          <w:rFonts w:cstheme="minorHAnsi"/>
          <w:iCs/>
          <w:sz w:val="24"/>
          <w:szCs w:val="24"/>
          <w:lang w:val="uk-UA"/>
        </w:rPr>
        <w:t xml:space="preserve">залишає за собою право прийняти або відхилити будь-яку пропозицію, а також скасувати процес відбору та відхилити всі пропозиції в будь-який час до присудження Контракту, не несучи таким чином жодної відповідальності перед Учасниками тендеру, яких це стосується, або будь-якого зобов’язання інформувати відповідних учасників тендеру про підстави </w:t>
      </w:r>
      <w:r>
        <w:rPr>
          <w:rFonts w:cstheme="minorHAnsi"/>
          <w:iCs/>
          <w:sz w:val="24"/>
          <w:szCs w:val="24"/>
          <w:lang w:val="uk-UA"/>
        </w:rPr>
        <w:t xml:space="preserve">прийнятого </w:t>
      </w:r>
      <w:r w:rsidRPr="00176540">
        <w:rPr>
          <w:rFonts w:cstheme="minorHAnsi"/>
          <w:iCs/>
          <w:sz w:val="24"/>
          <w:szCs w:val="24"/>
          <w:lang w:val="uk-UA"/>
        </w:rPr>
        <w:t xml:space="preserve">рішення. </w:t>
      </w:r>
    </w:p>
    <w:p w14:paraId="5C9096D6" w14:textId="77777777" w:rsidR="00244703" w:rsidRDefault="00244703" w:rsidP="00244703">
      <w:pPr>
        <w:spacing w:line="240" w:lineRule="auto"/>
        <w:rPr>
          <w:rFonts w:cstheme="minorHAnsi"/>
          <w:iCs/>
          <w:sz w:val="24"/>
          <w:szCs w:val="24"/>
          <w:lang w:val="uk-UA"/>
        </w:rPr>
      </w:pPr>
      <w:proofErr w:type="spellStart"/>
      <w:r>
        <w:rPr>
          <w:rFonts w:cstheme="minorHAnsi"/>
          <w:iCs/>
          <w:sz w:val="24"/>
          <w:szCs w:val="24"/>
          <w:lang w:val="uk-UA"/>
        </w:rPr>
        <w:t>Карітас</w:t>
      </w:r>
      <w:proofErr w:type="spellEnd"/>
      <w:r>
        <w:rPr>
          <w:rFonts w:cstheme="minorHAnsi"/>
          <w:iCs/>
          <w:sz w:val="24"/>
          <w:szCs w:val="24"/>
          <w:lang w:val="uk-UA"/>
        </w:rPr>
        <w:t xml:space="preserve"> України </w:t>
      </w:r>
      <w:r w:rsidRPr="00176540">
        <w:rPr>
          <w:rFonts w:cstheme="minorHAnsi"/>
          <w:iCs/>
          <w:sz w:val="24"/>
          <w:szCs w:val="24"/>
          <w:lang w:val="uk-UA"/>
        </w:rPr>
        <w:t xml:space="preserve">може на власний розсуд збільшити або зменшити запропонований обсяг </w:t>
      </w:r>
      <w:r>
        <w:rPr>
          <w:rFonts w:cstheme="minorHAnsi"/>
          <w:iCs/>
          <w:sz w:val="24"/>
          <w:szCs w:val="24"/>
          <w:lang w:val="uk-UA"/>
        </w:rPr>
        <w:t xml:space="preserve">замовлення </w:t>
      </w:r>
      <w:r w:rsidRPr="00176540">
        <w:rPr>
          <w:rFonts w:cstheme="minorHAnsi"/>
          <w:iCs/>
          <w:sz w:val="24"/>
          <w:szCs w:val="24"/>
          <w:lang w:val="uk-UA"/>
        </w:rPr>
        <w:t xml:space="preserve">під час укладання договору та не очікує значних змін заявленої ставки. </w:t>
      </w:r>
    </w:p>
    <w:p w14:paraId="02B8559B" w14:textId="7C0785E2" w:rsidR="00B63A46" w:rsidRDefault="00244703" w:rsidP="00752015">
      <w:pPr>
        <w:spacing w:after="0" w:line="240" w:lineRule="auto"/>
        <w:rPr>
          <w:rFonts w:cstheme="minorHAnsi"/>
          <w:iCs/>
          <w:sz w:val="24"/>
          <w:szCs w:val="24"/>
          <w:lang w:val="uk-UA"/>
        </w:rPr>
      </w:pPr>
      <w:proofErr w:type="spellStart"/>
      <w:r>
        <w:rPr>
          <w:rFonts w:cstheme="minorHAnsi"/>
          <w:iCs/>
          <w:sz w:val="24"/>
          <w:szCs w:val="24"/>
          <w:lang w:val="uk-UA"/>
        </w:rPr>
        <w:t>Карітас</w:t>
      </w:r>
      <w:proofErr w:type="spellEnd"/>
      <w:r>
        <w:rPr>
          <w:rFonts w:cstheme="minorHAnsi"/>
          <w:iCs/>
          <w:sz w:val="24"/>
          <w:szCs w:val="24"/>
          <w:lang w:val="uk-UA"/>
        </w:rPr>
        <w:t xml:space="preserve"> України </w:t>
      </w:r>
      <w:r w:rsidRPr="00176540">
        <w:rPr>
          <w:rFonts w:cstheme="minorHAnsi"/>
          <w:iCs/>
          <w:sz w:val="24"/>
          <w:szCs w:val="24"/>
          <w:lang w:val="uk-UA"/>
        </w:rPr>
        <w:t>не зобов’язане вибирати будь-яку з компаній, що подає пропозицію, і жодним чином не зобов’язується вибирати компанію, яка пропонує найнижчу ціну. Крім того, договір буде укладено з компанією, яка подала таку пропозицією, яка буде вважатися найбільш відповідною потребам</w:t>
      </w:r>
      <w:r>
        <w:rPr>
          <w:rFonts w:cstheme="minorHAnsi"/>
          <w:iCs/>
          <w:sz w:val="24"/>
          <w:szCs w:val="24"/>
          <w:lang w:val="uk-UA"/>
        </w:rPr>
        <w:t xml:space="preserve"> проекту</w:t>
      </w:r>
      <w:r w:rsidRPr="00176540">
        <w:rPr>
          <w:rFonts w:cstheme="minorHAnsi"/>
          <w:iCs/>
          <w:sz w:val="24"/>
          <w:szCs w:val="24"/>
          <w:lang w:val="uk-UA"/>
        </w:rPr>
        <w:t xml:space="preserve">, включаючи </w:t>
      </w:r>
      <w:r>
        <w:rPr>
          <w:rFonts w:cstheme="minorHAnsi"/>
          <w:iCs/>
          <w:sz w:val="24"/>
          <w:szCs w:val="24"/>
          <w:lang w:val="uk-UA"/>
        </w:rPr>
        <w:t xml:space="preserve">ефективність та </w:t>
      </w:r>
      <w:r w:rsidRPr="00176540">
        <w:rPr>
          <w:rFonts w:cstheme="minorHAnsi"/>
          <w:iCs/>
          <w:sz w:val="24"/>
          <w:szCs w:val="24"/>
          <w:lang w:val="uk-UA"/>
        </w:rPr>
        <w:t>найкраще співвідношення ціни та якості.</w:t>
      </w:r>
    </w:p>
    <w:p w14:paraId="47A82BB5" w14:textId="77777777" w:rsidR="00244703" w:rsidRPr="002942D6" w:rsidRDefault="00244703" w:rsidP="00244703">
      <w:pPr>
        <w:spacing w:after="0" w:line="240" w:lineRule="auto"/>
        <w:ind w:left="709"/>
        <w:rPr>
          <w:rFonts w:cstheme="minorHAnsi"/>
          <w:bCs/>
          <w:sz w:val="24"/>
          <w:szCs w:val="24"/>
          <w:lang w:val="uk-UA"/>
        </w:rPr>
      </w:pPr>
    </w:p>
    <w:p w14:paraId="4DCE8D07" w14:textId="4AEF27A2"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13</w:t>
      </w:r>
      <w:r w:rsidR="00E23E51" w:rsidRPr="002942D6">
        <w:rPr>
          <w:rFonts w:cstheme="minorHAnsi"/>
          <w:b/>
          <w:bCs/>
          <w:sz w:val="24"/>
          <w:szCs w:val="24"/>
          <w:lang w:val="uk-UA"/>
        </w:rPr>
        <w:t xml:space="preserve">. </w:t>
      </w:r>
      <w:r w:rsidR="00752015" w:rsidRPr="002942D6">
        <w:rPr>
          <w:rFonts w:cstheme="minorHAnsi"/>
          <w:b/>
          <w:bCs/>
          <w:sz w:val="24"/>
          <w:szCs w:val="24"/>
          <w:lang w:val="uk-UA"/>
        </w:rPr>
        <w:t>ЕТИЧНІ ПОЛОЖЕННЯ ТА КОДЕКС ПОВЕДІНКИ</w:t>
      </w:r>
    </w:p>
    <w:p w14:paraId="679F74D0" w14:textId="570E6B56" w:rsidR="008F42B3" w:rsidRPr="000D04AD" w:rsidRDefault="00462DFA" w:rsidP="001D623E">
      <w:pPr>
        <w:spacing w:after="0" w:line="240" w:lineRule="auto"/>
        <w:rPr>
          <w:rFonts w:cstheme="minorHAnsi"/>
          <w:sz w:val="24"/>
          <w:szCs w:val="24"/>
          <w:lang w:val="uk-UA"/>
        </w:rPr>
      </w:pPr>
      <w:r>
        <w:rPr>
          <w:rFonts w:cstheme="minorHAnsi"/>
          <w:i/>
          <w:iCs/>
          <w:sz w:val="24"/>
          <w:szCs w:val="24"/>
          <w:lang w:val="uk-UA"/>
        </w:rPr>
        <w:t xml:space="preserve">Дивиться </w:t>
      </w:r>
      <w:r w:rsidRPr="000D04AD">
        <w:rPr>
          <w:rFonts w:cstheme="minorHAnsi"/>
          <w:i/>
          <w:iCs/>
          <w:sz w:val="24"/>
          <w:szCs w:val="24"/>
          <w:lang w:val="uk-UA"/>
        </w:rPr>
        <w:t xml:space="preserve">Документ </w:t>
      </w:r>
      <w:r w:rsidR="000D04AD">
        <w:rPr>
          <w:rFonts w:cstheme="minorHAnsi"/>
          <w:i/>
          <w:iCs/>
          <w:sz w:val="24"/>
          <w:szCs w:val="24"/>
          <w:lang w:val="uk-UA"/>
        </w:rPr>
        <w:t>Е</w:t>
      </w:r>
    </w:p>
    <w:sectPr w:rsidR="008F42B3" w:rsidRPr="000D04AD" w:rsidSect="00E74442">
      <w:headerReference w:type="default" r:id="rId10"/>
      <w:footerReference w:type="default" r:id="rId11"/>
      <w:headerReference w:type="first" r:id="rId12"/>
      <w:footerReference w:type="first" r:id="rId13"/>
      <w:type w:val="continuous"/>
      <w:pgSz w:w="11899" w:h="16838" w:code="9"/>
      <w:pgMar w:top="1985" w:right="851" w:bottom="1418"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A22BD" w14:textId="77777777" w:rsidR="0030682B" w:rsidRDefault="0030682B" w:rsidP="000962BB">
      <w:r>
        <w:separator/>
      </w:r>
    </w:p>
  </w:endnote>
  <w:endnote w:type="continuationSeparator" w:id="0">
    <w:p w14:paraId="6E2F702B" w14:textId="77777777" w:rsidR="0030682B" w:rsidRDefault="0030682B"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3B754" w14:textId="77777777" w:rsidR="007B4E6D" w:rsidRPr="000439ED" w:rsidRDefault="007B4E6D" w:rsidP="007B4E6D">
    <w:pPr>
      <w:spacing w:after="0" w:line="240" w:lineRule="auto"/>
      <w:rPr>
        <w:rFonts w:cstheme="minorHAnsi"/>
        <w:iCs/>
        <w:color w:val="FF0000"/>
        <w:sz w:val="20"/>
        <w:szCs w:val="24"/>
        <w:lang w:val="uk-UA"/>
      </w:rPr>
    </w:pPr>
    <w:r w:rsidRPr="000439ED">
      <w:rPr>
        <w:rFonts w:cstheme="minorHAnsi"/>
        <w:iCs/>
        <w:color w:val="FF0000"/>
        <w:sz w:val="20"/>
        <w:szCs w:val="24"/>
        <w:lang w:val="uk-UA"/>
      </w:rPr>
      <w:t>Ви можете повідомити про випадок фінансових зловживань за допомогою встановлених каналів зворотного зв’язку:</w:t>
    </w:r>
    <w:r>
      <w:rPr>
        <w:rFonts w:cstheme="minorHAnsi"/>
        <w:iCs/>
        <w:color w:val="FF0000"/>
        <w:sz w:val="20"/>
        <w:szCs w:val="24"/>
        <w:lang w:val="uk-UA"/>
      </w:rPr>
      <w:t xml:space="preserve"> </w:t>
    </w:r>
    <w:r w:rsidRPr="000439ED">
      <w:rPr>
        <w:rFonts w:cstheme="minorHAnsi"/>
        <w:iCs/>
        <w:color w:val="FF0000"/>
        <w:sz w:val="20"/>
        <w:szCs w:val="24"/>
        <w:lang w:val="uk-UA"/>
      </w:rPr>
      <w:t>Гаряча лінія прийому скарг 0800 406 506 (Пн-Пт 11:00 – 16:00). Електронна скринька feedback@caritas.ua</w:t>
    </w:r>
  </w:p>
  <w:p w14:paraId="1A9CD33B" w14:textId="77777777" w:rsidR="007B4E6D" w:rsidRPr="003A0758" w:rsidRDefault="007B4E6D" w:rsidP="007B4E6D">
    <w:pPr>
      <w:pStyle w:val="CaritasBriefAbsender"/>
      <w:spacing w:line="240" w:lineRule="auto"/>
      <w:rPr>
        <w:sz w:val="2"/>
        <w:szCs w:val="2"/>
      </w:rPr>
    </w:pPr>
  </w:p>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EFE17" w14:textId="77777777" w:rsidR="0030682B" w:rsidRDefault="0030682B" w:rsidP="000962BB">
      <w:r>
        <w:separator/>
      </w:r>
    </w:p>
  </w:footnote>
  <w:footnote w:type="continuationSeparator" w:id="0">
    <w:p w14:paraId="23365AD1" w14:textId="77777777" w:rsidR="0030682B" w:rsidRDefault="0030682B"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29612E68"/>
    <w:multiLevelType w:val="hybridMultilevel"/>
    <w:tmpl w:val="13C6F9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1140125"/>
    <w:multiLevelType w:val="hybridMultilevel"/>
    <w:tmpl w:val="7ED4F944"/>
    <w:lvl w:ilvl="0" w:tplc="23723CF8">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5" w15:restartNumberingAfterBreak="0">
    <w:nsid w:val="3D662A12"/>
    <w:multiLevelType w:val="hybridMultilevel"/>
    <w:tmpl w:val="83E4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06D3D"/>
    <w:multiLevelType w:val="hybridMultilevel"/>
    <w:tmpl w:val="AB08BF60"/>
    <w:lvl w:ilvl="0" w:tplc="E93C2C08">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02E59"/>
    <w:multiLevelType w:val="hybridMultilevel"/>
    <w:tmpl w:val="8C900470"/>
    <w:lvl w:ilvl="0" w:tplc="0D56E49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C6B2E42"/>
    <w:multiLevelType w:val="hybridMultilevel"/>
    <w:tmpl w:val="C52C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97F44"/>
    <w:multiLevelType w:val="hybridMultilevel"/>
    <w:tmpl w:val="BDD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1"/>
  </w:num>
  <w:num w:numId="5">
    <w:abstractNumId w:val="0"/>
  </w:num>
  <w:num w:numId="6">
    <w:abstractNumId w:val="9"/>
  </w:num>
  <w:num w:numId="7">
    <w:abstractNumId w:val="7"/>
  </w:num>
  <w:num w:numId="8">
    <w:abstractNumId w:val="5"/>
  </w:num>
  <w:num w:numId="9">
    <w:abstractNumId w:val="2"/>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US" w:vendorID="64" w:dllVersion="131078" w:nlCheck="1" w:checkStyle="1"/>
  <w:activeWritingStyle w:appName="MSWord" w:lang="de-AT" w:vendorID="64" w:dllVersion="131078" w:nlCheck="1" w:checkStyle="0"/>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1A23"/>
    <w:rsid w:val="000046D5"/>
    <w:rsid w:val="00020B00"/>
    <w:rsid w:val="00062002"/>
    <w:rsid w:val="0006551E"/>
    <w:rsid w:val="000769D3"/>
    <w:rsid w:val="000878B6"/>
    <w:rsid w:val="00090E9D"/>
    <w:rsid w:val="00092918"/>
    <w:rsid w:val="000962BB"/>
    <w:rsid w:val="000A04BB"/>
    <w:rsid w:val="000B7B24"/>
    <w:rsid w:val="000C1294"/>
    <w:rsid w:val="000C2DCA"/>
    <w:rsid w:val="000C4077"/>
    <w:rsid w:val="000D04AD"/>
    <w:rsid w:val="000E2FEB"/>
    <w:rsid w:val="000F142B"/>
    <w:rsid w:val="001004C8"/>
    <w:rsid w:val="0011377F"/>
    <w:rsid w:val="00122192"/>
    <w:rsid w:val="00125C97"/>
    <w:rsid w:val="0012760E"/>
    <w:rsid w:val="00151A41"/>
    <w:rsid w:val="0016650E"/>
    <w:rsid w:val="00171580"/>
    <w:rsid w:val="001726E6"/>
    <w:rsid w:val="00174210"/>
    <w:rsid w:val="00177ED7"/>
    <w:rsid w:val="00182D20"/>
    <w:rsid w:val="00185971"/>
    <w:rsid w:val="001A3310"/>
    <w:rsid w:val="001B0966"/>
    <w:rsid w:val="001B206F"/>
    <w:rsid w:val="001B5E83"/>
    <w:rsid w:val="001B7542"/>
    <w:rsid w:val="001C7443"/>
    <w:rsid w:val="001D623E"/>
    <w:rsid w:val="001D73FF"/>
    <w:rsid w:val="001E2108"/>
    <w:rsid w:val="001E475E"/>
    <w:rsid w:val="001F75F6"/>
    <w:rsid w:val="00205849"/>
    <w:rsid w:val="00213BFD"/>
    <w:rsid w:val="00244703"/>
    <w:rsid w:val="0025587E"/>
    <w:rsid w:val="00260508"/>
    <w:rsid w:val="0026214F"/>
    <w:rsid w:val="002866A2"/>
    <w:rsid w:val="002942D6"/>
    <w:rsid w:val="00295F7E"/>
    <w:rsid w:val="002A6E98"/>
    <w:rsid w:val="002C1A6D"/>
    <w:rsid w:val="002C1F8D"/>
    <w:rsid w:val="002C46F5"/>
    <w:rsid w:val="002D33E2"/>
    <w:rsid w:val="002F0D9C"/>
    <w:rsid w:val="0030682B"/>
    <w:rsid w:val="00306FF1"/>
    <w:rsid w:val="0031093D"/>
    <w:rsid w:val="00322BE4"/>
    <w:rsid w:val="003306B1"/>
    <w:rsid w:val="00332FC0"/>
    <w:rsid w:val="003401B3"/>
    <w:rsid w:val="003419D3"/>
    <w:rsid w:val="0034359D"/>
    <w:rsid w:val="00350898"/>
    <w:rsid w:val="003739D6"/>
    <w:rsid w:val="00374A8D"/>
    <w:rsid w:val="003826E1"/>
    <w:rsid w:val="00385A3C"/>
    <w:rsid w:val="003A0758"/>
    <w:rsid w:val="003B4C3E"/>
    <w:rsid w:val="003C30CA"/>
    <w:rsid w:val="003E79C9"/>
    <w:rsid w:val="00402771"/>
    <w:rsid w:val="004052C4"/>
    <w:rsid w:val="0041231B"/>
    <w:rsid w:val="00412BB3"/>
    <w:rsid w:val="00423CA2"/>
    <w:rsid w:val="00430410"/>
    <w:rsid w:val="00462DFA"/>
    <w:rsid w:val="004641D3"/>
    <w:rsid w:val="00465DED"/>
    <w:rsid w:val="00472BC2"/>
    <w:rsid w:val="004839BF"/>
    <w:rsid w:val="00496D53"/>
    <w:rsid w:val="004A2239"/>
    <w:rsid w:val="004A5FE3"/>
    <w:rsid w:val="004B1805"/>
    <w:rsid w:val="004B65F6"/>
    <w:rsid w:val="004E457D"/>
    <w:rsid w:val="004E6CCC"/>
    <w:rsid w:val="005158D5"/>
    <w:rsid w:val="005249AC"/>
    <w:rsid w:val="0053142E"/>
    <w:rsid w:val="005370FD"/>
    <w:rsid w:val="0056356C"/>
    <w:rsid w:val="005657FB"/>
    <w:rsid w:val="0058104D"/>
    <w:rsid w:val="00597607"/>
    <w:rsid w:val="005A44BF"/>
    <w:rsid w:val="005A6922"/>
    <w:rsid w:val="005B491D"/>
    <w:rsid w:val="005D0D43"/>
    <w:rsid w:val="005D32A0"/>
    <w:rsid w:val="005E282D"/>
    <w:rsid w:val="005E36F8"/>
    <w:rsid w:val="005E3F68"/>
    <w:rsid w:val="005E5D2C"/>
    <w:rsid w:val="005E75A4"/>
    <w:rsid w:val="00616FB4"/>
    <w:rsid w:val="00625B7B"/>
    <w:rsid w:val="006269AF"/>
    <w:rsid w:val="0063135B"/>
    <w:rsid w:val="00633BEC"/>
    <w:rsid w:val="00637753"/>
    <w:rsid w:val="00640295"/>
    <w:rsid w:val="00666015"/>
    <w:rsid w:val="00670331"/>
    <w:rsid w:val="00686B67"/>
    <w:rsid w:val="006B0B43"/>
    <w:rsid w:val="006B5D9D"/>
    <w:rsid w:val="006B7B7C"/>
    <w:rsid w:val="006C3C19"/>
    <w:rsid w:val="006C42E4"/>
    <w:rsid w:val="006D6AB6"/>
    <w:rsid w:val="006E10B3"/>
    <w:rsid w:val="006F25B4"/>
    <w:rsid w:val="00720B31"/>
    <w:rsid w:val="00740CB2"/>
    <w:rsid w:val="00740FB3"/>
    <w:rsid w:val="00752015"/>
    <w:rsid w:val="0075788F"/>
    <w:rsid w:val="00762588"/>
    <w:rsid w:val="00780BFA"/>
    <w:rsid w:val="00790618"/>
    <w:rsid w:val="007B4B5B"/>
    <w:rsid w:val="007B4E6D"/>
    <w:rsid w:val="007C1455"/>
    <w:rsid w:val="007D43B0"/>
    <w:rsid w:val="007E6E5A"/>
    <w:rsid w:val="00810E05"/>
    <w:rsid w:val="008144C0"/>
    <w:rsid w:val="00841907"/>
    <w:rsid w:val="0084791E"/>
    <w:rsid w:val="0085192C"/>
    <w:rsid w:val="00855465"/>
    <w:rsid w:val="0086508B"/>
    <w:rsid w:val="00865633"/>
    <w:rsid w:val="00873311"/>
    <w:rsid w:val="0087696F"/>
    <w:rsid w:val="00880935"/>
    <w:rsid w:val="00895488"/>
    <w:rsid w:val="008963F5"/>
    <w:rsid w:val="008A711D"/>
    <w:rsid w:val="008A77AA"/>
    <w:rsid w:val="008C1AC9"/>
    <w:rsid w:val="008D4C82"/>
    <w:rsid w:val="008F42B3"/>
    <w:rsid w:val="00905267"/>
    <w:rsid w:val="00912D88"/>
    <w:rsid w:val="00913BC7"/>
    <w:rsid w:val="009171C9"/>
    <w:rsid w:val="009676F2"/>
    <w:rsid w:val="00977529"/>
    <w:rsid w:val="009A4BD8"/>
    <w:rsid w:val="009A5B5C"/>
    <w:rsid w:val="009B22D8"/>
    <w:rsid w:val="009B39EF"/>
    <w:rsid w:val="009B3DE5"/>
    <w:rsid w:val="009B5027"/>
    <w:rsid w:val="009B59E1"/>
    <w:rsid w:val="009D0227"/>
    <w:rsid w:val="009D2933"/>
    <w:rsid w:val="009E1591"/>
    <w:rsid w:val="009E7A1E"/>
    <w:rsid w:val="00A31AE5"/>
    <w:rsid w:val="00A532C5"/>
    <w:rsid w:val="00A570B3"/>
    <w:rsid w:val="00A76A59"/>
    <w:rsid w:val="00A80679"/>
    <w:rsid w:val="00A85EBD"/>
    <w:rsid w:val="00AA1356"/>
    <w:rsid w:val="00AA27F1"/>
    <w:rsid w:val="00AA3FFD"/>
    <w:rsid w:val="00AA459F"/>
    <w:rsid w:val="00AC0CC9"/>
    <w:rsid w:val="00AE451A"/>
    <w:rsid w:val="00AE5AD5"/>
    <w:rsid w:val="00AF30A1"/>
    <w:rsid w:val="00AF44BB"/>
    <w:rsid w:val="00B003A9"/>
    <w:rsid w:val="00B05EF0"/>
    <w:rsid w:val="00B07F31"/>
    <w:rsid w:val="00B1123E"/>
    <w:rsid w:val="00B2636A"/>
    <w:rsid w:val="00B361A4"/>
    <w:rsid w:val="00B54E14"/>
    <w:rsid w:val="00B62DED"/>
    <w:rsid w:val="00B63A46"/>
    <w:rsid w:val="00B74964"/>
    <w:rsid w:val="00B77F83"/>
    <w:rsid w:val="00BA1385"/>
    <w:rsid w:val="00BA6BDA"/>
    <w:rsid w:val="00BB2854"/>
    <w:rsid w:val="00BB417F"/>
    <w:rsid w:val="00BC6814"/>
    <w:rsid w:val="00BD652E"/>
    <w:rsid w:val="00BE6480"/>
    <w:rsid w:val="00BE7533"/>
    <w:rsid w:val="00C04E63"/>
    <w:rsid w:val="00C0529E"/>
    <w:rsid w:val="00C1639E"/>
    <w:rsid w:val="00C259AE"/>
    <w:rsid w:val="00C35D8A"/>
    <w:rsid w:val="00C73EAC"/>
    <w:rsid w:val="00C75876"/>
    <w:rsid w:val="00C824E7"/>
    <w:rsid w:val="00C87911"/>
    <w:rsid w:val="00C9070E"/>
    <w:rsid w:val="00C91862"/>
    <w:rsid w:val="00CC487E"/>
    <w:rsid w:val="00CD4516"/>
    <w:rsid w:val="00CE05C2"/>
    <w:rsid w:val="00CE3777"/>
    <w:rsid w:val="00CF2767"/>
    <w:rsid w:val="00CF2BAB"/>
    <w:rsid w:val="00D2099C"/>
    <w:rsid w:val="00D446EC"/>
    <w:rsid w:val="00D53428"/>
    <w:rsid w:val="00D60935"/>
    <w:rsid w:val="00D76920"/>
    <w:rsid w:val="00D84460"/>
    <w:rsid w:val="00D8490C"/>
    <w:rsid w:val="00D9346E"/>
    <w:rsid w:val="00DB2635"/>
    <w:rsid w:val="00DC2CB5"/>
    <w:rsid w:val="00DD680A"/>
    <w:rsid w:val="00DE25C2"/>
    <w:rsid w:val="00DF6DE9"/>
    <w:rsid w:val="00DF7773"/>
    <w:rsid w:val="00E00361"/>
    <w:rsid w:val="00E03A2A"/>
    <w:rsid w:val="00E23BB0"/>
    <w:rsid w:val="00E23E51"/>
    <w:rsid w:val="00E25545"/>
    <w:rsid w:val="00E26B49"/>
    <w:rsid w:val="00E30214"/>
    <w:rsid w:val="00E44B77"/>
    <w:rsid w:val="00E524CD"/>
    <w:rsid w:val="00E609CD"/>
    <w:rsid w:val="00E6489D"/>
    <w:rsid w:val="00E66654"/>
    <w:rsid w:val="00E74442"/>
    <w:rsid w:val="00E75D7A"/>
    <w:rsid w:val="00E76683"/>
    <w:rsid w:val="00E81518"/>
    <w:rsid w:val="00E81C86"/>
    <w:rsid w:val="00E9049F"/>
    <w:rsid w:val="00EA4396"/>
    <w:rsid w:val="00EA704C"/>
    <w:rsid w:val="00EB28EA"/>
    <w:rsid w:val="00EC5ED6"/>
    <w:rsid w:val="00EE5F5B"/>
    <w:rsid w:val="00EF6E28"/>
    <w:rsid w:val="00EF7902"/>
    <w:rsid w:val="00F01486"/>
    <w:rsid w:val="00F02B64"/>
    <w:rsid w:val="00F2116F"/>
    <w:rsid w:val="00F21317"/>
    <w:rsid w:val="00F226C6"/>
    <w:rsid w:val="00F24F78"/>
    <w:rsid w:val="00F30B5B"/>
    <w:rsid w:val="00F31286"/>
    <w:rsid w:val="00F44503"/>
    <w:rsid w:val="00F529A2"/>
    <w:rsid w:val="00F61E86"/>
    <w:rsid w:val="00F6207A"/>
    <w:rsid w:val="00F666E5"/>
    <w:rsid w:val="00F81AB4"/>
    <w:rsid w:val="00F84860"/>
    <w:rsid w:val="00F9080D"/>
    <w:rsid w:val="00F96E2B"/>
    <w:rsid w:val="00FB1FB9"/>
    <w:rsid w:val="00FE18AB"/>
    <w:rsid w:val="00FF3D10"/>
    <w:rsid w:val="00FFDEBE"/>
    <w:rsid w:val="02B4E075"/>
    <w:rsid w:val="02F725A0"/>
    <w:rsid w:val="03527E26"/>
    <w:rsid w:val="048E27BC"/>
    <w:rsid w:val="0AA993B6"/>
    <w:rsid w:val="0F0C1435"/>
    <w:rsid w:val="1564717F"/>
    <w:rsid w:val="1633AF55"/>
    <w:rsid w:val="19CEFE0E"/>
    <w:rsid w:val="1B072078"/>
    <w:rsid w:val="1E8BFD64"/>
    <w:rsid w:val="1FC1693E"/>
    <w:rsid w:val="36026F15"/>
    <w:rsid w:val="373A917F"/>
    <w:rsid w:val="37B34E95"/>
    <w:rsid w:val="3B90CCF3"/>
    <w:rsid w:val="3DA9D303"/>
    <w:rsid w:val="3F0143ED"/>
    <w:rsid w:val="40BA63F3"/>
    <w:rsid w:val="440FFB43"/>
    <w:rsid w:val="4758A2CF"/>
    <w:rsid w:val="49582127"/>
    <w:rsid w:val="4A0CA2CE"/>
    <w:rsid w:val="4A904391"/>
    <w:rsid w:val="4E405DFD"/>
    <w:rsid w:val="51D23225"/>
    <w:rsid w:val="536E0286"/>
    <w:rsid w:val="6AE79268"/>
    <w:rsid w:val="77B472F8"/>
    <w:rsid w:val="7AB2B3E8"/>
    <w:rsid w:val="7D4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0"/>
    <w:rsid w:val="00913BC7"/>
  </w:style>
  <w:style w:type="character" w:customStyle="1" w:styleId="eop">
    <w:name w:val="eop"/>
    <w:basedOn w:val="a0"/>
    <w:rsid w:val="00913BC7"/>
  </w:style>
  <w:style w:type="table" w:customStyle="1" w:styleId="TableGrid">
    <w:name w:val="TableGrid"/>
    <w:rsid w:val="00244703"/>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gov.ua/storage/j-files-storage/01/18/81/c588e3048d74a882a3ac56fdb7f6868e_168390270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aritas.u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4099-BE3E-4890-BB35-771BB29E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1545</TotalTime>
  <Pages>8</Pages>
  <Words>2606</Words>
  <Characters>14859</Characters>
  <Application>Microsoft Office Word</Application>
  <DocSecurity>0</DocSecurity>
  <Lines>123</Lines>
  <Paragraphs>34</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2. ГРАФІК ПОДАННЯ ПРОПОЗИЦІЙ ТА УКЛАДАННЯ КОНТРАКТІВ</vt:lpstr>
    </vt:vector>
  </TitlesOfParts>
  <Company>imac grafisches büro</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cp:revision>
  <cp:lastPrinted>2016-12-23T10:09:00Z</cp:lastPrinted>
  <dcterms:created xsi:type="dcterms:W3CDTF">2023-05-11T11:40:00Z</dcterms:created>
  <dcterms:modified xsi:type="dcterms:W3CDTF">2024-04-25T08:54:00Z</dcterms:modified>
</cp:coreProperties>
</file>