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F272E" w14:textId="77777777" w:rsidR="001A3310" w:rsidRPr="002942D6" w:rsidRDefault="001A3310" w:rsidP="001D623E">
      <w:pPr>
        <w:spacing w:line="240" w:lineRule="auto"/>
        <w:rPr>
          <w:rFonts w:cstheme="minorHAnsi"/>
          <w:sz w:val="24"/>
          <w:szCs w:val="24"/>
          <w:lang w:val="uk-UA"/>
        </w:rPr>
      </w:pPr>
    </w:p>
    <w:p w14:paraId="38ED9D0D" w14:textId="77777777" w:rsidR="00430410" w:rsidRPr="002942D6" w:rsidRDefault="00430410" w:rsidP="001D623E">
      <w:pPr>
        <w:spacing w:line="240" w:lineRule="auto"/>
        <w:rPr>
          <w:rFonts w:cstheme="minorHAnsi"/>
          <w:b/>
          <w:sz w:val="24"/>
          <w:szCs w:val="24"/>
          <w:lang w:val="uk-UA"/>
        </w:rPr>
      </w:pPr>
    </w:p>
    <w:p w14:paraId="370BF1A4" w14:textId="15F2EC7F" w:rsidR="00E66654" w:rsidRPr="002942D6" w:rsidRDefault="00E66654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ТЕНДЕР НА ЗАКУПІВЛЮ ПРЕДМЕТІВ ГУМАНІТАРНОЇ ДОПОМОГИ</w:t>
      </w:r>
    </w:p>
    <w:p w14:paraId="063C4304" w14:textId="38C15F02" w:rsidR="00E03A2A" w:rsidRPr="002942D6" w:rsidRDefault="000C096D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РЕМОНТНИХ КОМПЛЕКТІВ</w:t>
      </w:r>
      <w:r w:rsidR="002942D6"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</w:t>
      </w:r>
      <w:r w:rsidR="00E03A2A"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ДЛЯ ВРАЗЛИВИХ ВЕРСТВ НАСЕЛЕННЯ</w:t>
      </w:r>
    </w:p>
    <w:p w14:paraId="7B08A6C6" w14:textId="6F3CB017" w:rsidR="00E03A2A" w:rsidRPr="002942D6" w:rsidRDefault="00E03A2A" w:rsidP="001D623E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uk-UA"/>
        </w:rPr>
      </w:pPr>
      <w:r w:rsidRPr="002942D6">
        <w:rPr>
          <w:rFonts w:cstheme="minorHAnsi"/>
          <w:b/>
          <w:sz w:val="24"/>
          <w:szCs w:val="24"/>
          <w:lang w:val="uk-UA"/>
        </w:rPr>
        <w:t xml:space="preserve"> (</w:t>
      </w:r>
      <w:proofErr w:type="spellStart"/>
      <w:r w:rsidRPr="002942D6">
        <w:rPr>
          <w:rFonts w:cstheme="minorHAnsi"/>
          <w:b/>
          <w:sz w:val="24"/>
          <w:szCs w:val="24"/>
          <w:lang w:val="uk-UA"/>
        </w:rPr>
        <w:t>Humanitarian</w:t>
      </w:r>
      <w:proofErr w:type="spellEnd"/>
      <w:r w:rsidRPr="002942D6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cstheme="minorHAnsi"/>
          <w:b/>
          <w:sz w:val="24"/>
          <w:szCs w:val="24"/>
          <w:lang w:val="uk-UA"/>
        </w:rPr>
        <w:t>Aid</w:t>
      </w:r>
      <w:proofErr w:type="spellEnd"/>
      <w:r w:rsidRPr="002942D6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cstheme="minorHAnsi"/>
          <w:b/>
          <w:sz w:val="24"/>
          <w:szCs w:val="24"/>
          <w:lang w:val="uk-UA"/>
        </w:rPr>
        <w:t>Ukraine</w:t>
      </w:r>
      <w:proofErr w:type="spellEnd"/>
      <w:r w:rsidRPr="002942D6">
        <w:rPr>
          <w:rFonts w:cstheme="minorHAnsi"/>
          <w:b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cstheme="minorHAnsi"/>
          <w:b/>
          <w:sz w:val="24"/>
          <w:szCs w:val="24"/>
          <w:lang w:val="uk-UA"/>
        </w:rPr>
        <w:t>Conflict</w:t>
      </w:r>
      <w:proofErr w:type="spellEnd"/>
      <w:r w:rsidRPr="002942D6">
        <w:rPr>
          <w:rFonts w:cstheme="minorHAnsi"/>
          <w:b/>
          <w:sz w:val="24"/>
          <w:szCs w:val="24"/>
          <w:lang w:val="uk-UA"/>
        </w:rPr>
        <w:t>)</w:t>
      </w:r>
    </w:p>
    <w:p w14:paraId="2FC098A9" w14:textId="77777777" w:rsidR="00E66654" w:rsidRPr="002942D6" w:rsidRDefault="00E66654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</w:p>
    <w:p w14:paraId="50746434" w14:textId="62EFDD06" w:rsidR="00E23E51" w:rsidRPr="002942D6" w:rsidRDefault="00E03A2A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Документ</w:t>
      </w:r>
      <w:r w:rsidR="00392DE1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А</w:t>
      </w:r>
      <w:r w:rsidR="00430410"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</w:t>
      </w: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–</w:t>
      </w:r>
      <w:r w:rsidR="00430410"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 </w:t>
      </w:r>
      <w:r w:rsidRPr="002942D6"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 xml:space="preserve">Терміни та Умови для Учасників </w:t>
      </w:r>
    </w:p>
    <w:p w14:paraId="1C350FA9" w14:textId="77777777" w:rsidR="00E23E51" w:rsidRPr="002942D6" w:rsidRDefault="00E23E51" w:rsidP="001D623E">
      <w:pPr>
        <w:spacing w:before="120" w:after="120" w:line="240" w:lineRule="auto"/>
        <w:jc w:val="center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</w:p>
    <w:p w14:paraId="24157BE3" w14:textId="7B8181AD" w:rsidR="004377D7" w:rsidRPr="004377D7" w:rsidRDefault="00E03A2A" w:rsidP="004377D7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sz w:val="24"/>
          <w:szCs w:val="24"/>
          <w:lang w:val="uk-UA"/>
        </w:rPr>
      </w:pPr>
      <w:r w:rsidRPr="7DFFF981">
        <w:rPr>
          <w:b/>
          <w:bCs/>
          <w:sz w:val="24"/>
          <w:szCs w:val="24"/>
          <w:lang w:val="uk-UA"/>
        </w:rPr>
        <w:t xml:space="preserve">Наш </w:t>
      </w:r>
      <w:proofErr w:type="spellStart"/>
      <w:r w:rsidRPr="7DFFF981">
        <w:rPr>
          <w:b/>
          <w:bCs/>
          <w:sz w:val="24"/>
          <w:szCs w:val="24"/>
          <w:lang w:val="uk-UA"/>
        </w:rPr>
        <w:t>реф</w:t>
      </w:r>
      <w:proofErr w:type="spellEnd"/>
      <w:r w:rsidR="000F142B" w:rsidRPr="7DFFF981">
        <w:rPr>
          <w:b/>
          <w:bCs/>
          <w:sz w:val="24"/>
          <w:szCs w:val="24"/>
          <w:lang w:val="uk-UA"/>
        </w:rPr>
        <w:t>.:</w:t>
      </w:r>
      <w:r w:rsidRPr="7DFFF981">
        <w:rPr>
          <w:sz w:val="24"/>
          <w:szCs w:val="24"/>
          <w:lang w:val="uk-UA"/>
        </w:rPr>
        <w:t xml:space="preserve"> </w:t>
      </w:r>
      <w:r w:rsidR="004377D7">
        <w:rPr>
          <w:sz w:val="24"/>
          <w:szCs w:val="24"/>
          <w:lang w:val="en-US"/>
        </w:rPr>
        <w:t>RFP</w:t>
      </w:r>
      <w:r w:rsidR="003E07A8">
        <w:rPr>
          <w:sz w:val="24"/>
          <w:szCs w:val="24"/>
          <w:lang w:val="uk-UA"/>
        </w:rPr>
        <w:t>20240212.02</w:t>
      </w:r>
      <w:r w:rsidR="004377D7">
        <w:rPr>
          <w:sz w:val="24"/>
          <w:szCs w:val="24"/>
          <w:lang w:val="uk-UA"/>
        </w:rPr>
        <w:t xml:space="preserve"> Ремонтні комплекти</w:t>
      </w:r>
    </w:p>
    <w:p w14:paraId="673E7793" w14:textId="77777777" w:rsidR="004377D7" w:rsidRDefault="004377D7" w:rsidP="004377D7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63DAC038">
        <w:rPr>
          <w:sz w:val="24"/>
          <w:szCs w:val="24"/>
          <w:lang w:val="uk-UA"/>
        </w:rPr>
        <w:t xml:space="preserve">Міжнародний Благодійний Фонд </w:t>
      </w:r>
      <w:proofErr w:type="spellStart"/>
      <w:r w:rsidRPr="63DAC038">
        <w:rPr>
          <w:sz w:val="24"/>
          <w:szCs w:val="24"/>
          <w:lang w:val="uk-UA"/>
        </w:rPr>
        <w:t>Карітас</w:t>
      </w:r>
      <w:proofErr w:type="spellEnd"/>
      <w:r w:rsidRPr="63DAC038">
        <w:rPr>
          <w:sz w:val="24"/>
          <w:szCs w:val="24"/>
          <w:lang w:val="uk-UA"/>
        </w:rPr>
        <w:t xml:space="preserve"> України</w:t>
      </w:r>
    </w:p>
    <w:p w14:paraId="627E2083" w14:textId="77777777" w:rsidR="004377D7" w:rsidRPr="002942D6" w:rsidRDefault="004377D7" w:rsidP="004377D7">
      <w:pPr>
        <w:ind w:left="1134"/>
        <w:rPr>
          <w:sz w:val="24"/>
          <w:szCs w:val="24"/>
          <w:lang w:val="uk-UA"/>
        </w:rPr>
      </w:pPr>
      <w:r w:rsidRPr="008E6F87">
        <w:rPr>
          <w:rFonts w:cstheme="minorHAnsi"/>
          <w:sz w:val="24"/>
          <w:szCs w:val="24"/>
          <w:lang w:val="en-GB"/>
        </w:rPr>
        <w:t>Grant No. 720BHA24GR00026</w:t>
      </w:r>
      <w:r>
        <w:rPr>
          <w:rFonts w:ascii="Arial" w:hAnsi="Arial" w:cs="Arial"/>
          <w:lang w:val="en-GB"/>
        </w:rPr>
        <w:br/>
      </w:r>
      <w:r w:rsidRPr="63DAC038">
        <w:rPr>
          <w:sz w:val="24"/>
          <w:szCs w:val="24"/>
          <w:lang w:val="uk-UA"/>
        </w:rPr>
        <w:t xml:space="preserve">Проект: </w:t>
      </w:r>
      <w:r>
        <w:rPr>
          <w:sz w:val="24"/>
          <w:szCs w:val="24"/>
          <w:lang w:val="uk-UA"/>
        </w:rPr>
        <w:t>№</w:t>
      </w:r>
      <w:r w:rsidRPr="00582298">
        <w:rPr>
          <w:sz w:val="24"/>
          <w:szCs w:val="24"/>
          <w:lang w:val="uk-UA"/>
        </w:rPr>
        <w:t xml:space="preserve"> 35307 «</w:t>
      </w:r>
      <w:proofErr w:type="spellStart"/>
      <w:r w:rsidRPr="00582298">
        <w:rPr>
          <w:sz w:val="24"/>
          <w:szCs w:val="24"/>
          <w:lang w:val="uk-UA"/>
        </w:rPr>
        <w:t>Багатосекторна</w:t>
      </w:r>
      <w:proofErr w:type="spellEnd"/>
      <w:r w:rsidRPr="00582298">
        <w:rPr>
          <w:sz w:val="24"/>
          <w:szCs w:val="24"/>
          <w:lang w:val="uk-UA"/>
        </w:rPr>
        <w:t xml:space="preserve"> допомога постраждалим від війни в Україні»</w:t>
      </w:r>
    </w:p>
    <w:p w14:paraId="2FD05B48" w14:textId="0D0C1886" w:rsidR="00E03A2A" w:rsidRPr="002942D6" w:rsidRDefault="00E03A2A" w:rsidP="004377D7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1B72141A" w14:textId="176243D1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є членом </w:t>
      </w:r>
      <w:proofErr w:type="spellStart"/>
      <w:r w:rsidRPr="002942D6">
        <w:rPr>
          <w:rFonts w:cstheme="minorHAnsi"/>
          <w:sz w:val="24"/>
          <w:szCs w:val="24"/>
          <w:lang w:val="uk-UA"/>
        </w:rPr>
        <w:t>Caritas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cstheme="minorHAnsi"/>
          <w:sz w:val="24"/>
          <w:szCs w:val="24"/>
          <w:lang w:val="uk-UA"/>
        </w:rPr>
        <w:t>Internationalis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, однієї з найбільших міжнародних мереж благодійних організацій у світі та Європі, і має мережу з понад 40 місцевих організацій по всій Україні. Національні представництва </w:t>
      </w:r>
      <w:proofErr w:type="spellStart"/>
      <w:r w:rsidRPr="002942D6">
        <w:rPr>
          <w:rFonts w:cstheme="minorHAnsi"/>
          <w:sz w:val="24"/>
          <w:szCs w:val="24"/>
          <w:lang w:val="uk-UA"/>
        </w:rPr>
        <w:t>Карітасу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знаходяться в Києві та Львові.</w:t>
      </w:r>
    </w:p>
    <w:p w14:paraId="7E6DA6A6" w14:textId="2A60309C" w:rsidR="004F2F2E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віросповідання. З цією метою він отримує приватні пожертви та державне фінансування від різних донорів. У рамках вищезазначеного п</w:t>
      </w:r>
      <w:r w:rsidR="00E27EAE">
        <w:rPr>
          <w:rFonts w:cstheme="minorHAnsi"/>
          <w:sz w:val="24"/>
          <w:szCs w:val="24"/>
          <w:lang w:val="uk-UA"/>
        </w:rPr>
        <w:t xml:space="preserve">роекту, що фінансується </w:t>
      </w:r>
      <w:r w:rsidR="00E27EAE">
        <w:rPr>
          <w:rFonts w:cstheme="minorHAnsi"/>
          <w:sz w:val="24"/>
          <w:szCs w:val="24"/>
          <w:lang w:val="en-US"/>
        </w:rPr>
        <w:t>BHA (USAID)</w:t>
      </w:r>
      <w:r w:rsidRPr="002942D6">
        <w:rPr>
          <w:rFonts w:cstheme="minorHAnsi"/>
          <w:sz w:val="24"/>
          <w:szCs w:val="24"/>
          <w:lang w:val="uk-UA"/>
        </w:rPr>
        <w:t xml:space="preserve">, </w:t>
      </w: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ви</w:t>
      </w:r>
      <w:r w:rsidR="00E27EAE">
        <w:rPr>
          <w:rFonts w:cstheme="minorHAnsi"/>
          <w:sz w:val="24"/>
          <w:szCs w:val="24"/>
          <w:lang w:val="uk-UA"/>
        </w:rPr>
        <w:t xml:space="preserve">ступає партнером </w:t>
      </w:r>
      <w:r w:rsidR="00E27EAE">
        <w:rPr>
          <w:rFonts w:cstheme="minorHAnsi"/>
          <w:sz w:val="24"/>
          <w:szCs w:val="24"/>
          <w:lang w:val="en-US"/>
        </w:rPr>
        <w:t>CRS</w:t>
      </w:r>
      <w:r w:rsidRPr="002942D6">
        <w:rPr>
          <w:rFonts w:cstheme="minorHAnsi"/>
          <w:sz w:val="24"/>
          <w:szCs w:val="24"/>
          <w:lang w:val="uk-UA"/>
        </w:rPr>
        <w:t>.</w:t>
      </w:r>
    </w:p>
    <w:p w14:paraId="73327189" w14:textId="0A387603" w:rsidR="000F142B" w:rsidRPr="002942D6" w:rsidRDefault="000F142B" w:rsidP="001D623E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</w:p>
    <w:p w14:paraId="7A8D661A" w14:textId="4735A74A" w:rsidR="00F01486" w:rsidRDefault="00E03A2A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У рамках заходів допомоги на місцях </w:t>
      </w:r>
      <w:proofErr w:type="spellStart"/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України планує </w:t>
      </w:r>
      <w:r w:rsidR="00E00361">
        <w:rPr>
          <w:rFonts w:eastAsia="Times New Roman" w:cstheme="minorHAnsi"/>
          <w:bCs/>
          <w:snapToGrid w:val="0"/>
          <w:sz w:val="24"/>
          <w:szCs w:val="24"/>
          <w:lang w:val="uk-UA"/>
        </w:rPr>
        <w:t>організувати дист</w:t>
      </w:r>
      <w:r w:rsidR="00E27EAE">
        <w:rPr>
          <w:rFonts w:eastAsia="Times New Roman" w:cstheme="minorHAnsi"/>
          <w:bCs/>
          <w:snapToGrid w:val="0"/>
          <w:sz w:val="24"/>
          <w:szCs w:val="24"/>
          <w:lang w:val="uk-UA"/>
        </w:rPr>
        <w:t>рибуцію</w:t>
      </w:r>
      <w:r w:rsidR="000C096D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ремонтних комплектів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. Наповнення </w:t>
      </w:r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наборів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складено на основі рекомендацій </w:t>
      </w:r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Кластерів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та попереднього досвіду </w:t>
      </w:r>
      <w:r w:rsidR="00E27EAE">
        <w:rPr>
          <w:rFonts w:eastAsia="Times New Roman" w:cstheme="minorHAnsi"/>
          <w:bCs/>
          <w:snapToGrid w:val="0"/>
          <w:sz w:val="24"/>
          <w:szCs w:val="24"/>
          <w:lang w:val="uk-UA"/>
        </w:rPr>
        <w:t>дистрибуції Міжнародного Благодійного Фонду</w:t>
      </w:r>
      <w:r w:rsidR="00E00361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proofErr w:type="spellStart"/>
      <w:r w:rsid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України.</w:t>
      </w:r>
    </w:p>
    <w:p w14:paraId="705F9AD2" w14:textId="77777777" w:rsidR="004F2F2E" w:rsidRPr="00E27EAE" w:rsidRDefault="004F2F2E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en-US"/>
        </w:rPr>
      </w:pPr>
    </w:p>
    <w:p w14:paraId="0D2A24B3" w14:textId="24CE9256" w:rsidR="00E81518" w:rsidRPr="002942D6" w:rsidRDefault="00E81518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6590BCE3" w14:textId="6E519C01" w:rsidR="00E81518" w:rsidRPr="002942D6" w:rsidRDefault="00E00361" w:rsidP="001D623E">
      <w:pPr>
        <w:pStyle w:val="af7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>Предмет поставки</w:t>
      </w:r>
    </w:p>
    <w:p w14:paraId="5A588976" w14:textId="77777777" w:rsidR="00E81518" w:rsidRPr="002942D6" w:rsidRDefault="00E81518" w:rsidP="001D623E">
      <w:pPr>
        <w:spacing w:after="0" w:line="240" w:lineRule="auto"/>
        <w:ind w:left="360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</w:p>
    <w:p w14:paraId="130E70F4" w14:textId="17718BC2" w:rsidR="00E81518" w:rsidRDefault="00E81518" w:rsidP="001D623E">
      <w:pPr>
        <w:spacing w:after="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Предметом контракту є поставка </w:t>
      </w:r>
      <w:r w:rsidR="000C096D">
        <w:rPr>
          <w:rFonts w:eastAsia="Times New Roman"/>
          <w:snapToGrid w:val="0"/>
          <w:sz w:val="24"/>
          <w:szCs w:val="24"/>
          <w:lang w:val="uk-UA"/>
        </w:rPr>
        <w:t xml:space="preserve">500 шт. ремонтних комплектів згідно </w:t>
      </w:r>
      <w:r w:rsidR="000C096D" w:rsidRPr="00674216">
        <w:rPr>
          <w:rFonts w:eastAsia="Times New Roman"/>
          <w:b/>
          <w:snapToGrid w:val="0"/>
          <w:sz w:val="24"/>
          <w:szCs w:val="24"/>
          <w:lang w:val="uk-UA"/>
        </w:rPr>
        <w:t>Додатку А</w:t>
      </w:r>
      <w:r w:rsidR="000C096D">
        <w:rPr>
          <w:rFonts w:eastAsia="Times New Roman"/>
          <w:snapToGrid w:val="0"/>
          <w:sz w:val="24"/>
          <w:szCs w:val="24"/>
          <w:lang w:val="uk-UA"/>
        </w:rPr>
        <w:t xml:space="preserve"> Технічна Специфікація; </w:t>
      </w:r>
      <w:r w:rsidR="00606E49">
        <w:rPr>
          <w:rFonts w:eastAsia="Times New Roman"/>
          <w:snapToGrid w:val="0"/>
          <w:sz w:val="24"/>
          <w:szCs w:val="24"/>
          <w:lang w:val="uk-UA"/>
        </w:rPr>
        <w:t xml:space="preserve">поставка </w:t>
      </w:r>
      <w:r w:rsidR="000C096D">
        <w:rPr>
          <w:rFonts w:eastAsia="Times New Roman"/>
          <w:snapToGrid w:val="0"/>
          <w:sz w:val="24"/>
          <w:szCs w:val="24"/>
          <w:lang w:val="uk-UA"/>
        </w:rPr>
        <w:t xml:space="preserve">в Донецьку та Запорізьку область по 250 </w:t>
      </w:r>
      <w:proofErr w:type="spellStart"/>
      <w:r w:rsidR="000C096D">
        <w:rPr>
          <w:rFonts w:eastAsia="Times New Roman"/>
          <w:snapToGrid w:val="0"/>
          <w:sz w:val="24"/>
          <w:szCs w:val="24"/>
          <w:lang w:val="uk-UA"/>
        </w:rPr>
        <w:t>шт</w:t>
      </w:r>
      <w:proofErr w:type="spellEnd"/>
      <w:r w:rsidR="000C096D">
        <w:rPr>
          <w:rFonts w:eastAsia="Times New Roman"/>
          <w:snapToGrid w:val="0"/>
          <w:sz w:val="24"/>
          <w:szCs w:val="24"/>
          <w:lang w:val="uk-UA"/>
        </w:rPr>
        <w:t xml:space="preserve"> наборів </w:t>
      </w:r>
      <w:r w:rsidR="00807A0A">
        <w:rPr>
          <w:rFonts w:eastAsia="Times New Roman"/>
          <w:snapToGrid w:val="0"/>
          <w:sz w:val="24"/>
          <w:szCs w:val="24"/>
          <w:lang w:val="uk-UA"/>
        </w:rPr>
        <w:t>(</w:t>
      </w:r>
      <w:r w:rsidR="000C096D">
        <w:rPr>
          <w:rFonts w:eastAsia="Times New Roman"/>
          <w:snapToGrid w:val="0"/>
          <w:sz w:val="24"/>
          <w:szCs w:val="24"/>
          <w:lang w:val="uk-UA"/>
        </w:rPr>
        <w:t>попередньо</w:t>
      </w:r>
      <w:r w:rsidR="00807A0A">
        <w:rPr>
          <w:rFonts w:eastAsia="Times New Roman"/>
          <w:snapToGrid w:val="0"/>
          <w:sz w:val="24"/>
          <w:szCs w:val="24"/>
          <w:lang w:val="uk-UA"/>
        </w:rPr>
        <w:t>).</w:t>
      </w:r>
    </w:p>
    <w:p w14:paraId="61A6E465" w14:textId="1DA54118" w:rsidR="002942D6" w:rsidRDefault="002942D6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4609FF79" w14:textId="54A612D4" w:rsidR="00963C78" w:rsidRDefault="00E81518" w:rsidP="36026F15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Товари, які </w:t>
      </w:r>
      <w:r w:rsidR="002942D6" w:rsidRPr="36026F15">
        <w:rPr>
          <w:rFonts w:eastAsia="Times New Roman"/>
          <w:snapToGrid w:val="0"/>
          <w:sz w:val="24"/>
          <w:szCs w:val="24"/>
          <w:lang w:val="uk-UA"/>
        </w:rPr>
        <w:t>постачальник планує поставити</w:t>
      </w:r>
      <w:r w:rsidR="02B4E075" w:rsidRPr="36026F15">
        <w:rPr>
          <w:rFonts w:eastAsia="Times New Roman"/>
          <w:snapToGrid w:val="0"/>
          <w:sz w:val="24"/>
          <w:szCs w:val="24"/>
          <w:lang w:val="uk-UA"/>
        </w:rPr>
        <w:t>,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пояснюються в </w:t>
      </w:r>
      <w:r w:rsidRPr="00674216">
        <w:rPr>
          <w:rFonts w:eastAsia="Times New Roman"/>
          <w:b/>
          <w:snapToGrid w:val="0"/>
          <w:sz w:val="24"/>
          <w:szCs w:val="24"/>
          <w:lang w:val="uk-UA"/>
        </w:rPr>
        <w:t>До</w:t>
      </w:r>
      <w:r w:rsidR="536820B4" w:rsidRPr="00674216">
        <w:rPr>
          <w:rFonts w:eastAsia="Times New Roman"/>
          <w:b/>
          <w:snapToGrid w:val="0"/>
          <w:sz w:val="24"/>
          <w:szCs w:val="24"/>
          <w:lang w:val="uk-UA"/>
        </w:rPr>
        <w:t>датку</w:t>
      </w:r>
      <w:r w:rsidRPr="00674216">
        <w:rPr>
          <w:rFonts w:eastAsia="Times New Roman"/>
          <w:b/>
          <w:snapToGrid w:val="0"/>
          <w:sz w:val="24"/>
          <w:szCs w:val="24"/>
          <w:lang w:val="uk-UA"/>
        </w:rPr>
        <w:t xml:space="preserve"> А</w:t>
      </w:r>
      <w:r w:rsidR="00DB6808">
        <w:rPr>
          <w:rFonts w:eastAsia="Times New Roman"/>
          <w:b/>
          <w:snapToGrid w:val="0"/>
          <w:sz w:val="24"/>
          <w:szCs w:val="24"/>
          <w:lang w:val="uk-UA"/>
        </w:rPr>
        <w:t>.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Пакувальний лист. </w:t>
      </w:r>
      <w:r w:rsidR="001B7542" w:rsidRPr="36026F15">
        <w:rPr>
          <w:rFonts w:eastAsia="Times New Roman"/>
          <w:snapToGrid w:val="0"/>
          <w:sz w:val="24"/>
          <w:szCs w:val="24"/>
          <w:lang w:val="uk-UA"/>
        </w:rPr>
        <w:t xml:space="preserve">Товари що пропонуються до поставки учасник специфікує у </w:t>
      </w:r>
      <w:r w:rsidR="001B7542" w:rsidRPr="00674216">
        <w:rPr>
          <w:rFonts w:eastAsia="Times New Roman"/>
          <w:b/>
          <w:snapToGrid w:val="0"/>
          <w:sz w:val="24"/>
          <w:szCs w:val="24"/>
          <w:lang w:val="uk-UA"/>
        </w:rPr>
        <w:t>До</w:t>
      </w:r>
      <w:r w:rsidR="1C24D705" w:rsidRPr="00674216">
        <w:rPr>
          <w:rFonts w:eastAsia="Times New Roman"/>
          <w:b/>
          <w:snapToGrid w:val="0"/>
          <w:sz w:val="24"/>
          <w:szCs w:val="24"/>
          <w:lang w:val="uk-UA"/>
        </w:rPr>
        <w:t>датку</w:t>
      </w:r>
      <w:r w:rsidR="000C096D" w:rsidRPr="00674216">
        <w:rPr>
          <w:rFonts w:eastAsia="Times New Roman"/>
          <w:b/>
          <w:snapToGrid w:val="0"/>
          <w:sz w:val="24"/>
          <w:szCs w:val="24"/>
          <w:lang w:val="uk-UA"/>
        </w:rPr>
        <w:t xml:space="preserve"> С</w:t>
      </w:r>
      <w:r w:rsidR="00DB6808">
        <w:rPr>
          <w:rFonts w:eastAsia="Times New Roman"/>
          <w:b/>
          <w:snapToGrid w:val="0"/>
          <w:sz w:val="24"/>
          <w:szCs w:val="24"/>
          <w:lang w:val="uk-UA"/>
        </w:rPr>
        <w:t>.</w:t>
      </w:r>
      <w:r w:rsidR="001B7542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>Поставки повинні відповідати необхідним специфікаціям, викладеним у До</w:t>
      </w:r>
      <w:r w:rsidR="4116311F" w:rsidRPr="36026F15">
        <w:rPr>
          <w:rFonts w:eastAsia="Times New Roman"/>
          <w:snapToGrid w:val="0"/>
          <w:sz w:val="24"/>
          <w:szCs w:val="24"/>
          <w:lang w:val="uk-UA"/>
        </w:rPr>
        <w:t xml:space="preserve">датку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>A і в цих Умовах.</w:t>
      </w:r>
      <w:r w:rsidR="001B7542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963C78">
        <w:rPr>
          <w:rFonts w:eastAsia="Times New Roman"/>
          <w:snapToGrid w:val="0"/>
          <w:sz w:val="24"/>
          <w:szCs w:val="24"/>
          <w:lang w:val="uk-UA"/>
        </w:rPr>
        <w:br/>
        <w:t>Товари</w:t>
      </w:r>
      <w:r w:rsidR="00AB045C">
        <w:rPr>
          <w:rFonts w:eastAsia="Times New Roman"/>
          <w:snapToGrid w:val="0"/>
          <w:sz w:val="24"/>
          <w:szCs w:val="24"/>
          <w:lang w:val="uk-UA"/>
        </w:rPr>
        <w:t xml:space="preserve"> повинні знаходитись на території Украї</w:t>
      </w:r>
      <w:r w:rsidR="00D612EF">
        <w:rPr>
          <w:rFonts w:eastAsia="Times New Roman"/>
          <w:snapToGrid w:val="0"/>
          <w:sz w:val="24"/>
          <w:szCs w:val="24"/>
          <w:lang w:val="uk-UA"/>
        </w:rPr>
        <w:t>ни на момент подання пропозиції, що має бути засвідчене постачальником.</w:t>
      </w:r>
    </w:p>
    <w:p w14:paraId="10E5136A" w14:textId="233D6F28" w:rsidR="00E81518" w:rsidRPr="00606E49" w:rsidRDefault="001B7542" w:rsidP="001D623E">
      <w:pPr>
        <w:spacing w:after="0" w:line="240" w:lineRule="auto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 w:rsidRPr="001B7542">
        <w:rPr>
          <w:rFonts w:eastAsia="Times New Roman" w:cstheme="minorHAnsi"/>
          <w:b/>
          <w:bCs/>
          <w:snapToGrid w:val="0"/>
          <w:color w:val="FF0000"/>
          <w:sz w:val="24"/>
          <w:szCs w:val="24"/>
          <w:lang w:val="uk-UA"/>
        </w:rPr>
        <w:t>Важливо! Товари що не відповідають специфікації за критеріями вага, ємність, вимоги до виробництва, пакування маркування, термінів поставок не будуть розглядатись.</w:t>
      </w:r>
      <w:r w:rsidR="00963C78">
        <w:rPr>
          <w:rFonts w:eastAsia="Times New Roman" w:cstheme="minorHAnsi"/>
          <w:b/>
          <w:bCs/>
          <w:snapToGrid w:val="0"/>
          <w:color w:val="FF0000"/>
          <w:sz w:val="24"/>
          <w:szCs w:val="24"/>
          <w:lang w:val="uk-UA"/>
        </w:rPr>
        <w:t xml:space="preserve"> </w:t>
      </w:r>
    </w:p>
    <w:p w14:paraId="00A5A64D" w14:textId="0B19FD21" w:rsidR="009E1591" w:rsidRDefault="009E1591" w:rsidP="36026F15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lastRenderedPageBreak/>
        <w:t xml:space="preserve">Вся продукція повинна бути придатною для використання </w:t>
      </w:r>
      <w:r w:rsidR="1564717F" w:rsidRPr="36026F15">
        <w:rPr>
          <w:rFonts w:eastAsia="Times New Roman"/>
          <w:snapToGrid w:val="0"/>
          <w:sz w:val="24"/>
          <w:szCs w:val="24"/>
          <w:lang w:val="uk-UA"/>
        </w:rPr>
        <w:t>людиною</w:t>
      </w:r>
      <w:r w:rsidRPr="36026F15">
        <w:rPr>
          <w:rFonts w:eastAsia="Times New Roman"/>
          <w:snapToGrid w:val="0"/>
          <w:sz w:val="24"/>
          <w:szCs w:val="24"/>
          <w:lang w:val="uk-UA"/>
        </w:rPr>
        <w:t>, а також мати належну, справедливу та ринкову якість.</w:t>
      </w:r>
    </w:p>
    <w:p w14:paraId="42FEB116" w14:textId="075A9C23" w:rsidR="00E81518" w:rsidRDefault="00E00361" w:rsidP="00DE25C2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Товари, що входять до складу наб</w:t>
      </w:r>
      <w:r w:rsidR="00DE25C2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ору повинні бути виготовлені на виробництві та </w:t>
      </w:r>
      <w:r w:rsidR="009E1591" w:rsidRPr="009E1591">
        <w:rPr>
          <w:rFonts w:eastAsia="Times New Roman" w:cstheme="minorHAnsi"/>
          <w:bCs/>
          <w:snapToGrid w:val="0"/>
          <w:sz w:val="24"/>
          <w:szCs w:val="24"/>
          <w:lang w:val="uk-UA"/>
        </w:rPr>
        <w:t>відповідати стандартам якості, встановленим національним законодавством країни походження та/або країни призначення (Україна), залежно від того, який стандарт якості є вищим.</w:t>
      </w:r>
    </w:p>
    <w:p w14:paraId="3A248E15" w14:textId="043DF440" w:rsidR="00DE25C2" w:rsidRDefault="00DE25C2" w:rsidP="00DE25C2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Кожна одиниця товару повинна мати </w:t>
      </w:r>
      <w:proofErr w:type="spellStart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брендоване</w:t>
      </w:r>
      <w:proofErr w:type="spellEnd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виробником пакування та містити інформацію про товар, відповідно до вимог чинного законодавства України. Товари без маркування, без пакування та сумнівної якості/виробництва розглядатись не будуть.</w:t>
      </w:r>
    </w:p>
    <w:p w14:paraId="20A7BEEB" w14:textId="3DDE5A03" w:rsidR="00213BFD" w:rsidRDefault="00DE25C2" w:rsidP="00DE25C2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До розгляду на тендері приймаються товари виробників, що не входять до </w:t>
      </w:r>
      <w:proofErr w:type="spellStart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санкціонного</w:t>
      </w:r>
      <w:proofErr w:type="spellEnd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списку організацій-спонсорів тероризму. </w:t>
      </w:r>
      <w:r w:rsidR="00213BFD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Перелік юридичних осіб </w:t>
      </w:r>
      <w:r w:rsidR="00213BFD" w:rsidRPr="00213BFD">
        <w:rPr>
          <w:rFonts w:eastAsia="Times New Roman" w:cstheme="minorHAnsi"/>
          <w:bCs/>
          <w:snapToGrid w:val="0"/>
          <w:sz w:val="24"/>
          <w:szCs w:val="24"/>
          <w:lang w:val="uk-UA"/>
        </w:rPr>
        <w:t>до яких застосовуються персональні спеціальні економічні та інш</w:t>
      </w:r>
      <w:r w:rsidR="00213BFD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і обмежувальні заходи (санкції) можна перевірити за посиланням: </w:t>
      </w:r>
      <w:hyperlink r:id="rId8" w:history="1">
        <w:r w:rsidR="00213BFD" w:rsidRPr="00067B58">
          <w:rPr>
            <w:rStyle w:val="a7"/>
            <w:rFonts w:eastAsia="Times New Roman" w:cstheme="minorHAnsi"/>
            <w:bCs/>
            <w:snapToGrid w:val="0"/>
            <w:sz w:val="24"/>
            <w:szCs w:val="24"/>
            <w:lang w:val="uk-UA"/>
          </w:rPr>
          <w:t>https://www.president.gov.ua/storage/j-files-storage/01/18/81/c588e3048d74a882a3ac56fdb7f6868e_1683902703.pdf</w:t>
        </w:r>
      </w:hyperlink>
    </w:p>
    <w:p w14:paraId="7833727C" w14:textId="16300A8C" w:rsidR="00E23E51" w:rsidRPr="002942D6" w:rsidRDefault="00213BFD" w:rsidP="00213BFD">
      <w:pPr>
        <w:pStyle w:val="1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br/>
      </w:r>
      <w:r w:rsidR="00E23E51" w:rsidRPr="002942D6">
        <w:rPr>
          <w:rFonts w:asciiTheme="minorHAnsi" w:hAnsiTheme="minorHAnsi" w:cstheme="minorHAnsi"/>
          <w:sz w:val="24"/>
          <w:szCs w:val="24"/>
          <w:lang w:val="uk-UA"/>
        </w:rPr>
        <w:t xml:space="preserve">2. </w:t>
      </w:r>
      <w:r w:rsidR="00E81518" w:rsidRPr="002942D6">
        <w:rPr>
          <w:rFonts w:asciiTheme="minorHAnsi" w:hAnsiTheme="minorHAnsi" w:cstheme="minorHAnsi"/>
          <w:sz w:val="24"/>
          <w:szCs w:val="24"/>
          <w:lang w:val="uk-UA"/>
        </w:rPr>
        <w:t>Графік подання пропозицій та укладання контрактів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305"/>
        <w:gridCol w:w="1134"/>
        <w:gridCol w:w="3402"/>
      </w:tblGrid>
      <w:tr w:rsidR="003F3ADE" w:rsidRPr="009073E1" w14:paraId="605EA747" w14:textId="77777777" w:rsidTr="00E465BF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14:paraId="78941EA1" w14:textId="10D0E4BB" w:rsidR="003F3ADE" w:rsidRPr="009073E1" w:rsidRDefault="003F3ADE" w:rsidP="003F3ADE">
            <w:pPr>
              <w:keepNext/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/>
                <w:lang w:val="uk-UA"/>
              </w:rPr>
              <w:t>Етапи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65680FAE" w14:textId="0DC8BA68" w:rsidR="003F3ADE" w:rsidRPr="009073E1" w:rsidRDefault="003F3ADE" w:rsidP="003F3ADE">
            <w:pPr>
              <w:keepNext/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/>
                <w:lang w:val="uk-UA"/>
              </w:rPr>
              <w:t>Дата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2E7687" w14:textId="6F421A1D" w:rsidR="003F3ADE" w:rsidRPr="009073E1" w:rsidRDefault="003F3ADE" w:rsidP="003F3ADE">
            <w:pPr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/>
                <w:lang w:val="uk-UA"/>
              </w:rPr>
              <w:t>Час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D9D9D9" w:themeFill="background1" w:themeFillShade="D9"/>
          </w:tcPr>
          <w:p w14:paraId="6585FD98" w14:textId="1096124F" w:rsidR="003F3ADE" w:rsidRPr="009073E1" w:rsidRDefault="003F3ADE" w:rsidP="003F3ADE">
            <w:pPr>
              <w:spacing w:line="240" w:lineRule="auto"/>
              <w:jc w:val="center"/>
              <w:rPr>
                <w:rFonts w:cstheme="minorHAnsi"/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Коментарі</w:t>
            </w:r>
          </w:p>
        </w:tc>
      </w:tr>
      <w:tr w:rsidR="003F3ADE" w:rsidRPr="009073E1" w14:paraId="14A26FF4" w14:textId="77777777" w:rsidTr="00E465BF">
        <w:tc>
          <w:tcPr>
            <w:tcW w:w="3969" w:type="dxa"/>
            <w:shd w:val="clear" w:color="auto" w:fill="FFFFFF" w:themeFill="background1"/>
          </w:tcPr>
          <w:p w14:paraId="56E57087" w14:textId="77777777" w:rsidR="003F3ADE" w:rsidRPr="009073E1" w:rsidRDefault="003F3ADE" w:rsidP="003F3ADE">
            <w:pPr>
              <w:keepNext/>
              <w:spacing w:after="0"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Термін звернення за роз’ясненнями</w:t>
            </w:r>
          </w:p>
          <w:p w14:paraId="17725703" w14:textId="3B1AC841" w:rsidR="003F3ADE" w:rsidRPr="009073E1" w:rsidRDefault="003F3ADE" w:rsidP="003F3ADE">
            <w:pPr>
              <w:keepNext/>
              <w:spacing w:after="0"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(надіслано через e-</w:t>
            </w:r>
            <w:proofErr w:type="spellStart"/>
            <w:r w:rsidRPr="009073E1">
              <w:rPr>
                <w:rFonts w:cstheme="minorHAnsi"/>
                <w:bCs/>
                <w:lang w:val="uk-UA"/>
              </w:rPr>
              <w:t>mail</w:t>
            </w:r>
            <w:proofErr w:type="spellEnd"/>
            <w:r w:rsidRPr="009073E1">
              <w:rPr>
                <w:rFonts w:cstheme="minorHAnsi"/>
                <w:bCs/>
                <w:lang w:val="uk-UA"/>
              </w:rPr>
              <w:t xml:space="preserve"> до: </w:t>
            </w:r>
            <w:r w:rsidRPr="009073E1">
              <w:rPr>
                <w:rFonts w:cstheme="minorHAnsi"/>
                <w:bCs/>
                <w:lang w:val="en-US"/>
              </w:rPr>
              <w:t>psoloviov@caritas.ua</w:t>
            </w:r>
            <w:r w:rsidRPr="009073E1">
              <w:rPr>
                <w:rFonts w:cstheme="minorHAnsi"/>
                <w:bCs/>
                <w:lang w:val="uk-UA"/>
              </w:rPr>
              <w:t>)</w:t>
            </w:r>
          </w:p>
        </w:tc>
        <w:tc>
          <w:tcPr>
            <w:tcW w:w="1305" w:type="dxa"/>
            <w:vAlign w:val="center"/>
          </w:tcPr>
          <w:p w14:paraId="1880D4FA" w14:textId="0A0A5353" w:rsidR="003F3ADE" w:rsidRPr="009073E1" w:rsidRDefault="000C30F0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19</w:t>
            </w:r>
            <w:r w:rsidR="003F3ADE"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/02/2024</w:t>
            </w:r>
          </w:p>
        </w:tc>
        <w:tc>
          <w:tcPr>
            <w:tcW w:w="1134" w:type="dxa"/>
            <w:vAlign w:val="center"/>
          </w:tcPr>
          <w:p w14:paraId="217727DB" w14:textId="0F8A0362" w:rsidR="003F3ADE" w:rsidRPr="009073E1" w:rsidRDefault="000C30F0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24:59</w:t>
            </w:r>
          </w:p>
        </w:tc>
        <w:tc>
          <w:tcPr>
            <w:tcW w:w="3402" w:type="dxa"/>
          </w:tcPr>
          <w:p w14:paraId="7340B667" w14:textId="3577A944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Calibri" w:eastAsia="Times New Roman" w:hAnsi="Calibri" w:cs="Calibri"/>
                <w:lang w:val="uk-UA"/>
              </w:rPr>
              <w:t xml:space="preserve">Після отримання звернень з питаннями, відповіді публікуються на майданчику </w:t>
            </w:r>
            <w:r>
              <w:rPr>
                <w:rFonts w:ascii="Calibri" w:eastAsia="Times New Roman" w:hAnsi="Calibri" w:cs="Calibri"/>
                <w:lang w:val="en-US"/>
              </w:rPr>
              <w:t>zakupivli.pro</w:t>
            </w:r>
          </w:p>
        </w:tc>
      </w:tr>
      <w:tr w:rsidR="003F3ADE" w:rsidRPr="009073E1" w14:paraId="015D2DA0" w14:textId="77777777" w:rsidTr="00E465BF">
        <w:tc>
          <w:tcPr>
            <w:tcW w:w="3969" w:type="dxa"/>
            <w:shd w:val="clear" w:color="auto" w:fill="FFFFFF" w:themeFill="background1"/>
            <w:vAlign w:val="center"/>
          </w:tcPr>
          <w:p w14:paraId="36AD91B9" w14:textId="48E5AB76" w:rsidR="003F3ADE" w:rsidRPr="009073E1" w:rsidRDefault="003F3ADE" w:rsidP="003F3ADE">
            <w:pPr>
              <w:spacing w:line="240" w:lineRule="auto"/>
              <w:rPr>
                <w:rFonts w:cstheme="minorHAnsi"/>
                <w:bCs/>
                <w:lang w:val="en-US"/>
              </w:rPr>
            </w:pPr>
            <w:r w:rsidRPr="009073E1">
              <w:rPr>
                <w:rFonts w:cstheme="minorHAnsi"/>
                <w:bCs/>
                <w:lang w:val="uk-UA"/>
              </w:rPr>
              <w:t>Кінцевий термін подання пропозицій</w:t>
            </w:r>
            <w:r>
              <w:rPr>
                <w:rFonts w:cstheme="minorHAnsi"/>
                <w:bCs/>
                <w:lang w:val="uk-UA"/>
              </w:rPr>
              <w:br/>
              <w:t xml:space="preserve">(пропозиції надсилати </w:t>
            </w:r>
            <w:r>
              <w:rPr>
                <w:rFonts w:cstheme="minorHAnsi"/>
                <w:bCs/>
                <w:lang w:val="en-US"/>
              </w:rPr>
              <w:t>tender@caritas.ua)</w:t>
            </w:r>
          </w:p>
        </w:tc>
        <w:tc>
          <w:tcPr>
            <w:tcW w:w="1305" w:type="dxa"/>
            <w:vAlign w:val="center"/>
          </w:tcPr>
          <w:p w14:paraId="3BBC34E2" w14:textId="25C1CEB3" w:rsidR="003F3ADE" w:rsidRPr="009073E1" w:rsidRDefault="000C30F0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2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6</w:t>
            </w:r>
            <w:r w:rsidR="003F3ADE"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/02/2024</w:t>
            </w:r>
          </w:p>
        </w:tc>
        <w:tc>
          <w:tcPr>
            <w:tcW w:w="1134" w:type="dxa"/>
            <w:vAlign w:val="center"/>
          </w:tcPr>
          <w:p w14:paraId="3E45914D" w14:textId="0C4000C6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  <w:r w:rsidRPr="009073E1">
              <w:rPr>
                <w:lang w:val="uk-UA"/>
              </w:rPr>
              <w:t>23:59</w:t>
            </w:r>
          </w:p>
        </w:tc>
        <w:tc>
          <w:tcPr>
            <w:tcW w:w="3402" w:type="dxa"/>
          </w:tcPr>
          <w:p w14:paraId="0DE41097" w14:textId="63111B46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</w:p>
        </w:tc>
      </w:tr>
      <w:tr w:rsidR="003F3ADE" w:rsidRPr="009073E1" w14:paraId="24358926" w14:textId="77777777" w:rsidTr="00E465BF">
        <w:tc>
          <w:tcPr>
            <w:tcW w:w="3969" w:type="dxa"/>
            <w:shd w:val="clear" w:color="auto" w:fill="FFFFFF" w:themeFill="background1"/>
            <w:vAlign w:val="center"/>
          </w:tcPr>
          <w:p w14:paraId="6EAC1283" w14:textId="1A5BFDF1" w:rsidR="003F3ADE" w:rsidRPr="009073E1" w:rsidRDefault="003F3ADE" w:rsidP="003F3ADE">
            <w:pPr>
              <w:spacing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Оцінка пропозицій</w:t>
            </w:r>
          </w:p>
        </w:tc>
        <w:tc>
          <w:tcPr>
            <w:tcW w:w="1305" w:type="dxa"/>
            <w:vAlign w:val="center"/>
          </w:tcPr>
          <w:p w14:paraId="5A4F1F0E" w14:textId="1E16BF13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2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9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/02/2024</w:t>
            </w:r>
          </w:p>
        </w:tc>
        <w:tc>
          <w:tcPr>
            <w:tcW w:w="1134" w:type="dxa"/>
            <w:vAlign w:val="center"/>
          </w:tcPr>
          <w:p w14:paraId="28673E05" w14:textId="2B5F62CA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  <w:r w:rsidRPr="009073E1">
              <w:rPr>
                <w:lang w:val="uk-UA"/>
              </w:rPr>
              <w:t>13:00</w:t>
            </w:r>
          </w:p>
        </w:tc>
        <w:tc>
          <w:tcPr>
            <w:tcW w:w="3402" w:type="dxa"/>
          </w:tcPr>
          <w:p w14:paraId="1BC308CE" w14:textId="77777777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</w:p>
        </w:tc>
      </w:tr>
      <w:tr w:rsidR="003F3ADE" w:rsidRPr="009073E1" w14:paraId="1A28B09F" w14:textId="77777777" w:rsidTr="00E465BF">
        <w:tc>
          <w:tcPr>
            <w:tcW w:w="3969" w:type="dxa"/>
            <w:shd w:val="clear" w:color="auto" w:fill="FFFFFF" w:themeFill="background1"/>
            <w:vAlign w:val="center"/>
          </w:tcPr>
          <w:p w14:paraId="34DB4721" w14:textId="7627A1EE" w:rsidR="003F3ADE" w:rsidRPr="009073E1" w:rsidRDefault="003F3ADE" w:rsidP="003F3ADE">
            <w:pPr>
              <w:tabs>
                <w:tab w:val="left" w:pos="851"/>
              </w:tabs>
              <w:spacing w:line="240" w:lineRule="auto"/>
              <w:rPr>
                <w:rFonts w:cstheme="minorHAnsi"/>
                <w:b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Оголошення переможця торгів</w:t>
            </w:r>
          </w:p>
        </w:tc>
        <w:tc>
          <w:tcPr>
            <w:tcW w:w="1305" w:type="dxa"/>
            <w:vAlign w:val="center"/>
          </w:tcPr>
          <w:p w14:paraId="5B448C09" w14:textId="598947D5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01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/0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uk-UA"/>
              </w:rPr>
              <w:t>3</w:t>
            </w: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/2024</w:t>
            </w:r>
          </w:p>
        </w:tc>
        <w:tc>
          <w:tcPr>
            <w:tcW w:w="1134" w:type="dxa"/>
            <w:vAlign w:val="center"/>
          </w:tcPr>
          <w:p w14:paraId="6FBD274F" w14:textId="420940A4" w:rsidR="003F3ADE" w:rsidRPr="009073E1" w:rsidRDefault="003F3ADE" w:rsidP="003F3ADE">
            <w:pPr>
              <w:tabs>
                <w:tab w:val="left" w:pos="851"/>
              </w:tabs>
              <w:spacing w:line="240" w:lineRule="auto"/>
              <w:jc w:val="center"/>
              <w:rPr>
                <w:lang w:val="uk-UA"/>
              </w:rPr>
            </w:pPr>
            <w:r w:rsidRPr="009073E1">
              <w:rPr>
                <w:lang w:val="uk-UA"/>
              </w:rPr>
              <w:t>16:00</w:t>
            </w:r>
          </w:p>
        </w:tc>
        <w:tc>
          <w:tcPr>
            <w:tcW w:w="3402" w:type="dxa"/>
          </w:tcPr>
          <w:p w14:paraId="4699ED12" w14:textId="77777777" w:rsidR="003F3ADE" w:rsidRPr="009073E1" w:rsidRDefault="003F3ADE" w:rsidP="003F3ADE">
            <w:pPr>
              <w:tabs>
                <w:tab w:val="left" w:pos="851"/>
              </w:tabs>
              <w:spacing w:line="240" w:lineRule="auto"/>
              <w:jc w:val="center"/>
              <w:rPr>
                <w:lang w:val="uk-UA"/>
              </w:rPr>
            </w:pPr>
          </w:p>
        </w:tc>
      </w:tr>
      <w:tr w:rsidR="003F3ADE" w:rsidRPr="009073E1" w14:paraId="63497FC5" w14:textId="77777777" w:rsidTr="00E465BF">
        <w:tc>
          <w:tcPr>
            <w:tcW w:w="3969" w:type="dxa"/>
            <w:shd w:val="clear" w:color="auto" w:fill="FFFFFF" w:themeFill="background1"/>
            <w:vAlign w:val="center"/>
          </w:tcPr>
          <w:p w14:paraId="260C7883" w14:textId="73136E4B" w:rsidR="003F3ADE" w:rsidRPr="009073E1" w:rsidRDefault="003F3ADE" w:rsidP="003F3ADE">
            <w:pPr>
              <w:tabs>
                <w:tab w:val="left" w:pos="851"/>
              </w:tabs>
              <w:spacing w:line="240" w:lineRule="auto"/>
              <w:rPr>
                <w:rFonts w:cstheme="minorHAnsi"/>
                <w:bCs/>
                <w:lang w:val="uk-UA"/>
              </w:rPr>
            </w:pPr>
            <w:r w:rsidRPr="009073E1">
              <w:rPr>
                <w:rFonts w:cstheme="minorHAnsi"/>
                <w:bCs/>
                <w:lang w:val="uk-UA"/>
              </w:rPr>
              <w:t>Підписання договору (планується)</w:t>
            </w:r>
          </w:p>
        </w:tc>
        <w:tc>
          <w:tcPr>
            <w:tcW w:w="1305" w:type="dxa"/>
            <w:vAlign w:val="center"/>
          </w:tcPr>
          <w:p w14:paraId="47780EA2" w14:textId="4FAE1D51" w:rsidR="003F3ADE" w:rsidRPr="009073E1" w:rsidRDefault="003F3ADE" w:rsidP="003F3AD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  <w:t>04/03/2024</w:t>
            </w:r>
          </w:p>
        </w:tc>
        <w:tc>
          <w:tcPr>
            <w:tcW w:w="1134" w:type="dxa"/>
            <w:vAlign w:val="center"/>
          </w:tcPr>
          <w:p w14:paraId="63D63CE8" w14:textId="77777777" w:rsidR="003F3ADE" w:rsidRPr="009073E1" w:rsidRDefault="003F3ADE" w:rsidP="003F3ADE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lang w:val="uk-UA"/>
              </w:rPr>
            </w:pPr>
          </w:p>
        </w:tc>
        <w:tc>
          <w:tcPr>
            <w:tcW w:w="3402" w:type="dxa"/>
          </w:tcPr>
          <w:p w14:paraId="2CEB8B3D" w14:textId="77777777" w:rsidR="003F3ADE" w:rsidRPr="009073E1" w:rsidRDefault="003F3ADE" w:rsidP="003F3ADE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lang w:val="uk-UA"/>
              </w:rPr>
            </w:pPr>
          </w:p>
        </w:tc>
      </w:tr>
    </w:tbl>
    <w:p w14:paraId="1E54AAE6" w14:textId="77777777" w:rsidR="00E23E51" w:rsidRPr="002942D6" w:rsidRDefault="00E23E51" w:rsidP="001D623E">
      <w:pPr>
        <w:spacing w:after="0" w:line="240" w:lineRule="auto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</w:p>
    <w:p w14:paraId="157DF0C3" w14:textId="77777777" w:rsidR="00DF7773" w:rsidRPr="002942D6" w:rsidRDefault="00E23E51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3. 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Участь</w:t>
      </w:r>
    </w:p>
    <w:p w14:paraId="1B8A17AC" w14:textId="77777777" w:rsidR="00DF7773" w:rsidRPr="002942D6" w:rsidRDefault="00DF7773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p w14:paraId="1C46A49D" w14:textId="128D3FB2" w:rsidR="00DF7773" w:rsidRDefault="00DF7773" w:rsidP="36026F15">
      <w:pPr>
        <w:spacing w:after="120" w:line="240" w:lineRule="auto"/>
        <w:rPr>
          <w:rFonts w:eastAsia="Times New Roman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Конкурс відкритий для всіх постачальників, які можуть доставити </w:t>
      </w:r>
      <w:r w:rsidR="009E1591" w:rsidRPr="36026F15">
        <w:rPr>
          <w:rFonts w:eastAsia="Times New Roman"/>
          <w:snapToGrid w:val="0"/>
          <w:sz w:val="24"/>
          <w:szCs w:val="24"/>
          <w:lang w:val="uk-UA"/>
        </w:rPr>
        <w:t>відповідні до запиту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164AD5">
        <w:rPr>
          <w:rFonts w:eastAsia="Times New Roman"/>
          <w:sz w:val="24"/>
          <w:szCs w:val="24"/>
          <w:lang w:val="uk-UA"/>
        </w:rPr>
        <w:t xml:space="preserve">ремонтні комплекти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протягом </w:t>
      </w:r>
      <w:r w:rsidR="009E1591" w:rsidRPr="36026F15">
        <w:rPr>
          <w:rFonts w:eastAsia="Times New Roman"/>
          <w:snapToGrid w:val="0"/>
          <w:sz w:val="24"/>
          <w:szCs w:val="24"/>
          <w:lang w:val="uk-UA"/>
        </w:rPr>
        <w:t>визначено терміну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(</w:t>
      </w:r>
      <w:r w:rsidR="00C0529E" w:rsidRPr="36026F15">
        <w:rPr>
          <w:rFonts w:eastAsia="Times New Roman"/>
          <w:snapToGrid w:val="0"/>
          <w:sz w:val="24"/>
          <w:szCs w:val="24"/>
          <w:lang w:val="uk-UA"/>
        </w:rPr>
        <w:t xml:space="preserve">фізична особа підприємець, гуртовий 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торговець, центри </w:t>
      </w:r>
      <w:proofErr w:type="spellStart"/>
      <w:r w:rsidRPr="36026F15">
        <w:rPr>
          <w:rFonts w:eastAsia="Times New Roman"/>
          <w:snapToGrid w:val="0"/>
          <w:sz w:val="24"/>
          <w:szCs w:val="24"/>
          <w:lang w:val="uk-UA"/>
        </w:rPr>
        <w:t>закупівель</w:t>
      </w:r>
      <w:proofErr w:type="spellEnd"/>
      <w:r w:rsidR="00C0529E" w:rsidRPr="36026F15">
        <w:rPr>
          <w:rFonts w:eastAsia="Times New Roman"/>
          <w:snapToGrid w:val="0"/>
          <w:sz w:val="24"/>
          <w:szCs w:val="24"/>
          <w:lang w:val="uk-UA"/>
        </w:rPr>
        <w:t>, тощо)</w:t>
      </w:r>
      <w:r w:rsidRPr="36026F15">
        <w:rPr>
          <w:rFonts w:eastAsia="Times New Roman"/>
          <w:sz w:val="24"/>
          <w:szCs w:val="24"/>
          <w:lang w:val="uk-UA"/>
        </w:rPr>
        <w:t xml:space="preserve">. </w:t>
      </w:r>
    </w:p>
    <w:p w14:paraId="32328AEF" w14:textId="265C31C5" w:rsidR="00E23E51" w:rsidRDefault="00DF7773" w:rsidP="00C0529E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Можливі консорціуми. У випадку консорціумів необхідно назвати головне агентство.</w:t>
      </w:r>
    </w:p>
    <w:p w14:paraId="09F2E938" w14:textId="4E36A887" w:rsidR="00C0529E" w:rsidRDefault="00C0529E" w:rsidP="00C0529E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 повинен належним чином бути зареєстрованим в Україні та здійснювати діяльність не менш як </w:t>
      </w:r>
      <w:r w:rsidRPr="00C0529E">
        <w:rPr>
          <w:rFonts w:eastAsia="Times New Roman" w:cstheme="minorHAnsi"/>
          <w:b/>
          <w:snapToGrid w:val="0"/>
          <w:sz w:val="24"/>
          <w:szCs w:val="24"/>
          <w:lang w:val="uk-UA"/>
        </w:rPr>
        <w:t>два роки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з дати реєстрації</w:t>
      </w:r>
      <w:r w:rsidR="00213BFD">
        <w:rPr>
          <w:rFonts w:eastAsia="Times New Roman" w:cstheme="minorHAnsi"/>
          <w:snapToGrid w:val="0"/>
          <w:sz w:val="24"/>
          <w:szCs w:val="24"/>
          <w:lang w:val="uk-UA"/>
        </w:rPr>
        <w:t>; не мати відкритих судових проваджень, що можуть призвести до арешту рахунків та активів учасника.</w:t>
      </w:r>
    </w:p>
    <w:p w14:paraId="39EE0A3D" w14:textId="3EFDFFD4" w:rsidR="00C0529E" w:rsidRDefault="00C0529E" w:rsidP="00C0529E">
      <w:pPr>
        <w:spacing w:after="120" w:line="240" w:lineRule="auto"/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</w:pPr>
      <w:r w:rsidRPr="00C0529E"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  <w:lastRenderedPageBreak/>
        <w:t>Важливо!</w:t>
      </w:r>
      <w:r w:rsidRPr="00C0529E"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 xml:space="preserve"> Фізичні Особи підприємці </w:t>
      </w:r>
      <w:r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 xml:space="preserve">на </w:t>
      </w:r>
      <w:r w:rsidRPr="00C0529E"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 xml:space="preserve">єдиній системі оподаткування можуть бути допущені до участі у тендері у разі підтвердження, що сума контракту не перевищує залишковий </w:t>
      </w:r>
      <w:r>
        <w:rPr>
          <w:rFonts w:eastAsia="Times New Roman" w:cstheme="minorHAnsi"/>
          <w:snapToGrid w:val="0"/>
          <w:color w:val="FF0000"/>
          <w:sz w:val="24"/>
          <w:szCs w:val="24"/>
          <w:lang w:val="uk-UA"/>
        </w:rPr>
        <w:t>ліміт доходу платників єдиного податку у 2024 році.</w:t>
      </w:r>
    </w:p>
    <w:p w14:paraId="62A15785" w14:textId="77777777" w:rsidR="00DB6808" w:rsidRDefault="00DB6808" w:rsidP="00DB6808">
      <w:pPr>
        <w:spacing w:after="0" w:line="240" w:lineRule="auto"/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Просимо звернути вашу увагу що цей проект реалізується за підтримки USAID, вимогою якого є здійснення </w:t>
      </w:r>
      <w:proofErr w:type="spellStart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A1196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  <w:t>без нарахування ПДВ</w:t>
      </w:r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. Для реалізації цих вимог </w:t>
      </w:r>
      <w:proofErr w:type="spellStart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>Карітас</w:t>
      </w:r>
      <w:proofErr w:type="spellEnd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 України подав документи до Кабінету Міністрів України для реєстрації МТД (Матеріальної Технічної Допомоги), в разі позитивного результату </w:t>
      </w:r>
      <w:proofErr w:type="spellStart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>Карітас</w:t>
      </w:r>
      <w:proofErr w:type="spellEnd"/>
      <w:r w:rsidRPr="00C9001F">
        <w:rPr>
          <w:rStyle w:val="normaltextrun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uk-UA"/>
        </w:rPr>
        <w:t xml:space="preserve"> України отримає пільгу - звільнення від ПДВ. Просимо враховувати це, якщо ви є платником ПДВ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14:paraId="62A76301" w14:textId="77777777" w:rsidR="00DB6808" w:rsidRDefault="00DB6808" w:rsidP="00DB6808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  <w:br/>
      </w:r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 xml:space="preserve">(За </w:t>
      </w:r>
      <w:proofErr w:type="spellStart"/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>додатоквими</w:t>
      </w:r>
      <w:proofErr w:type="spellEnd"/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 xml:space="preserve"> поясненнями прошу звертатися напряму</w:t>
      </w:r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81CF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 xml:space="preserve">на пошту </w:t>
      </w:r>
      <w:hyperlink r:id="rId9" w:history="1">
        <w:r w:rsidRPr="00B04917">
          <w:rPr>
            <w:rStyle w:val="a7"/>
            <w:rFonts w:ascii="Calibri" w:hAnsi="Calibri" w:cs="Calibri"/>
            <w:i/>
            <w:sz w:val="24"/>
            <w:szCs w:val="24"/>
            <w:shd w:val="clear" w:color="auto" w:fill="FFFFFF"/>
            <w:lang w:val="uk-UA"/>
          </w:rPr>
          <w:t>psoloviov@caritas.ua</w:t>
        </w:r>
      </w:hyperlink>
      <w:r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  <w:lang w:val="uk-UA"/>
        </w:rPr>
        <w:t>)</w:t>
      </w:r>
    </w:p>
    <w:p w14:paraId="1053338A" w14:textId="77777777" w:rsidR="00DF7773" w:rsidRPr="002942D6" w:rsidRDefault="00DF7773" w:rsidP="001D623E">
      <w:pPr>
        <w:spacing w:after="0" w:line="240" w:lineRule="auto"/>
        <w:rPr>
          <w:rFonts w:eastAsia="Times New Roman" w:cstheme="minorHAnsi"/>
          <w:bCs/>
          <w:snapToGrid w:val="0"/>
          <w:color w:val="4F81BD" w:themeColor="accent1"/>
          <w:sz w:val="24"/>
          <w:szCs w:val="24"/>
          <w:lang w:val="uk-UA"/>
        </w:rPr>
      </w:pPr>
    </w:p>
    <w:p w14:paraId="5808BF53" w14:textId="07EB1498" w:rsidR="009D0227" w:rsidRDefault="009D0227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4. 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Терміни доставок</w:t>
      </w:r>
    </w:p>
    <w:p w14:paraId="6081B03B" w14:textId="18B1D845" w:rsidR="00916262" w:rsidRPr="00916262" w:rsidRDefault="00916262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snapToGrid w:val="0"/>
          <w:sz w:val="24"/>
          <w:szCs w:val="24"/>
          <w:lang w:val="uk-UA"/>
        </w:rPr>
        <w:br/>
      </w:r>
      <w:r w:rsidRPr="00916262">
        <w:rPr>
          <w:rFonts w:eastAsia="Times New Roman" w:cstheme="minorHAnsi"/>
          <w:snapToGrid w:val="0"/>
          <w:sz w:val="24"/>
          <w:szCs w:val="24"/>
          <w:lang w:val="uk-UA"/>
        </w:rPr>
        <w:t>Очікується, що доставка усієї партії в дві локації буде виконана до 31 березня.</w:t>
      </w:r>
    </w:p>
    <w:p w14:paraId="5EF4E57A" w14:textId="74146E21" w:rsidR="00606E49" w:rsidRDefault="00606E4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tbl>
      <w:tblPr>
        <w:tblStyle w:val="ab"/>
        <w:tblW w:w="7508" w:type="dxa"/>
        <w:tblLook w:val="04A0" w:firstRow="1" w:lastRow="0" w:firstColumn="1" w:lastColumn="0" w:noHBand="0" w:noVBand="1"/>
      </w:tblPr>
      <w:tblGrid>
        <w:gridCol w:w="5954"/>
        <w:gridCol w:w="1554"/>
      </w:tblGrid>
      <w:tr w:rsidR="00225638" w:rsidRPr="002942D6" w14:paraId="28AAE618" w14:textId="77777777" w:rsidTr="00225638">
        <w:tc>
          <w:tcPr>
            <w:tcW w:w="6091" w:type="dxa"/>
          </w:tcPr>
          <w:p w14:paraId="7DB24108" w14:textId="7A1B47CB" w:rsidR="00225638" w:rsidRPr="00225638" w:rsidRDefault="00225638" w:rsidP="00E465B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val="uk-UA" w:eastAsia="de-AT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val="uk-UA" w:eastAsia="de-AT"/>
              </w:rPr>
              <w:t>Адреса доставки</w:t>
            </w:r>
          </w:p>
        </w:tc>
        <w:tc>
          <w:tcPr>
            <w:tcW w:w="1417" w:type="dxa"/>
          </w:tcPr>
          <w:p w14:paraId="3A75D32E" w14:textId="23EA2E76" w:rsidR="00225638" w:rsidRPr="00225638" w:rsidRDefault="00225638" w:rsidP="00E465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de-AT"/>
              </w:rPr>
              <w:t>Кількість ремкомплектів</w:t>
            </w:r>
          </w:p>
        </w:tc>
      </w:tr>
      <w:tr w:rsidR="00225638" w:rsidRPr="002942D6" w14:paraId="53516662" w14:textId="77777777" w:rsidTr="00225638">
        <w:tc>
          <w:tcPr>
            <w:tcW w:w="6091" w:type="dxa"/>
          </w:tcPr>
          <w:p w14:paraId="1055AC8E" w14:textId="77777777" w:rsidR="00225638" w:rsidRPr="002942D6" w:rsidRDefault="00225638" w:rsidP="00E465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Запоріжжя</w:t>
            </w:r>
          </w:p>
        </w:tc>
        <w:tc>
          <w:tcPr>
            <w:tcW w:w="1417" w:type="dxa"/>
            <w:vAlign w:val="center"/>
          </w:tcPr>
          <w:p w14:paraId="41C98C0B" w14:textId="4ACA0F4E" w:rsidR="00225638" w:rsidRPr="00225638" w:rsidRDefault="00225638" w:rsidP="00E465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250</w:t>
            </w:r>
          </w:p>
        </w:tc>
      </w:tr>
      <w:tr w:rsidR="00225638" w:rsidRPr="002942D6" w14:paraId="5EF85882" w14:textId="77777777" w:rsidTr="00225638">
        <w:tc>
          <w:tcPr>
            <w:tcW w:w="6091" w:type="dxa"/>
          </w:tcPr>
          <w:p w14:paraId="29B9A40F" w14:textId="77777777" w:rsidR="00225638" w:rsidRPr="002942D6" w:rsidRDefault="00225638" w:rsidP="00E465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>Карітас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  <w:t xml:space="preserve"> Краматорськ</w:t>
            </w:r>
          </w:p>
        </w:tc>
        <w:tc>
          <w:tcPr>
            <w:tcW w:w="1417" w:type="dxa"/>
            <w:vAlign w:val="center"/>
          </w:tcPr>
          <w:p w14:paraId="51D793A9" w14:textId="71410435" w:rsidR="00225638" w:rsidRPr="00225638" w:rsidRDefault="00225638" w:rsidP="00E465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uk-UA" w:eastAsia="de-AT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250</w:t>
            </w:r>
          </w:p>
        </w:tc>
      </w:tr>
    </w:tbl>
    <w:p w14:paraId="4ED1EF02" w14:textId="77777777" w:rsidR="00606E49" w:rsidRDefault="00606E4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p w14:paraId="54C6F1AC" w14:textId="20F2A25D" w:rsidR="00613F6D" w:rsidRDefault="00C50EDF" w:rsidP="00C50ED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  <w:r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>*</w:t>
      </w:r>
      <w:r w:rsidRPr="002942D6">
        <w:rPr>
          <w:rFonts w:cstheme="minorHAnsi"/>
          <w:sz w:val="24"/>
          <w:szCs w:val="24"/>
          <w:lang w:val="uk-UA"/>
        </w:rPr>
        <w:t xml:space="preserve"> </w:t>
      </w:r>
      <w:r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 xml:space="preserve">Розподіл, поданий у таблиці, є попереднім. Остаточний розподіл </w:t>
      </w:r>
      <w:r>
        <w:rPr>
          <w:rFonts w:eastAsia="Times New Roman" w:cstheme="minorHAnsi"/>
          <w:color w:val="000000"/>
          <w:sz w:val="24"/>
          <w:szCs w:val="24"/>
          <w:lang w:val="uk-UA" w:eastAsia="de-AT"/>
        </w:rPr>
        <w:t>наборів</w:t>
      </w:r>
      <w:r w:rsidRPr="002942D6">
        <w:rPr>
          <w:rFonts w:eastAsia="Times New Roman" w:cstheme="minorHAnsi"/>
          <w:color w:val="000000"/>
          <w:sz w:val="24"/>
          <w:szCs w:val="24"/>
          <w:lang w:val="uk-UA" w:eastAsia="de-AT"/>
        </w:rPr>
        <w:t xml:space="preserve"> буде визначено в договорі</w:t>
      </w:r>
    </w:p>
    <w:p w14:paraId="174B891A" w14:textId="77777777" w:rsidR="00C50EDF" w:rsidRPr="00C50EDF" w:rsidRDefault="00C50EDF" w:rsidP="00C50ED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</w:p>
    <w:p w14:paraId="738523F7" w14:textId="69509DE9" w:rsidR="00E75D7A" w:rsidRPr="00E75D7A" w:rsidRDefault="00E75D7A" w:rsidP="7DFFF981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Умови доставки: </w:t>
      </w:r>
      <w:r w:rsidRPr="7DFFF981">
        <w:rPr>
          <w:rFonts w:eastAsia="Times New Roman"/>
          <w:snapToGrid w:val="0"/>
          <w:sz w:val="24"/>
          <w:szCs w:val="24"/>
          <w:lang w:val="en-US"/>
        </w:rPr>
        <w:t>DAP Incoterms 2020</w:t>
      </w:r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 xml:space="preserve"> (</w:t>
      </w:r>
      <w:proofErr w:type="spellStart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доставка</w:t>
      </w:r>
      <w:proofErr w:type="spellEnd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до</w:t>
      </w:r>
      <w:proofErr w:type="spellEnd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місця</w:t>
      </w:r>
      <w:proofErr w:type="spellEnd"/>
      <w:r w:rsidR="4C9BA05E" w:rsidRPr="7DFFF981">
        <w:rPr>
          <w:rFonts w:eastAsia="Times New Roman"/>
          <w:snapToGrid w:val="0"/>
          <w:sz w:val="24"/>
          <w:szCs w:val="24"/>
          <w:lang w:val="en-US"/>
        </w:rPr>
        <w:t>)</w:t>
      </w:r>
      <w:r w:rsidRPr="7DFFF981">
        <w:rPr>
          <w:rFonts w:eastAsia="Times New Roman"/>
          <w:snapToGrid w:val="0"/>
          <w:sz w:val="24"/>
          <w:szCs w:val="24"/>
          <w:lang w:val="en-US"/>
        </w:rPr>
        <w:t xml:space="preserve">. </w:t>
      </w:r>
      <w:r w:rsidRPr="7DFFF981">
        <w:rPr>
          <w:rFonts w:eastAsia="Times New Roman"/>
          <w:snapToGrid w:val="0"/>
          <w:sz w:val="24"/>
          <w:szCs w:val="24"/>
          <w:lang w:val="uk-UA"/>
        </w:rPr>
        <w:t>Витрати на завантаження, доставку, розвантаження, страхування вантажів під час доставки несе постачальник.</w:t>
      </w:r>
    </w:p>
    <w:p w14:paraId="21C0425E" w14:textId="51ED7F35" w:rsidR="00B71564" w:rsidRPr="002942D6" w:rsidRDefault="00B71564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0FE92201" w14:textId="53FC70B4" w:rsidR="00F21317" w:rsidRPr="002942D6" w:rsidRDefault="00F21317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Упаковка</w:t>
      </w:r>
    </w:p>
    <w:p w14:paraId="167C90B8" w14:textId="641A8BB2" w:rsidR="00F21317" w:rsidRPr="005A03CD" w:rsidRDefault="005A03CD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П</w:t>
      </w:r>
      <w:r w:rsidRPr="005A03CD">
        <w:rPr>
          <w:rFonts w:eastAsia="Times New Roman" w:cstheme="minorHAnsi"/>
          <w:snapToGrid w:val="0"/>
          <w:sz w:val="24"/>
          <w:szCs w:val="24"/>
          <w:lang w:val="uk-UA"/>
        </w:rPr>
        <w:t>родукція формується в набори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, в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имоги до упаковки містяться в Додатку </w:t>
      </w:r>
      <w:proofErr w:type="spellStart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A_Packing_List_TechnSpec</w:t>
      </w:r>
      <w:proofErr w:type="spellEnd"/>
      <w:r w:rsidRPr="005A03CD">
        <w:rPr>
          <w:rFonts w:eastAsia="Times New Roman" w:cstheme="minorHAnsi"/>
          <w:snapToGrid w:val="0"/>
          <w:sz w:val="24"/>
          <w:szCs w:val="24"/>
          <w:lang w:val="uk-UA"/>
        </w:rPr>
        <w:t xml:space="preserve"> (плівка нарізана по 20м., цвяхи зважені по 0,3 та 0,2 кг відповідно), та відправляється наборами.</w:t>
      </w:r>
    </w:p>
    <w:p w14:paraId="01A016C0" w14:textId="77777777" w:rsidR="00E14002" w:rsidRDefault="00DE25C2" w:rsidP="00C50EDF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Набори пакуються у надійні 5 шарові </w:t>
      </w:r>
      <w:r w:rsidR="005A03CD">
        <w:rPr>
          <w:rFonts w:eastAsia="Times New Roman" w:cstheme="minorHAnsi"/>
          <w:snapToGrid w:val="0"/>
          <w:sz w:val="24"/>
          <w:szCs w:val="24"/>
          <w:lang w:val="uk-UA"/>
        </w:rPr>
        <w:t xml:space="preserve">картонні короби білого кольору (окрім габаритних товарів). 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На зовнішній стороні кожної </w:t>
      </w:r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>коробки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повинно 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>бути відображено «пакувальний лист» із вмістом посилки</w:t>
      </w:r>
      <w:r w:rsidR="008963F5">
        <w:rPr>
          <w:rFonts w:eastAsia="Times New Roman" w:cstheme="minorHAnsi"/>
          <w:snapToGrid w:val="0"/>
          <w:sz w:val="24"/>
          <w:szCs w:val="24"/>
          <w:lang w:val="uk-UA"/>
        </w:rPr>
        <w:t xml:space="preserve"> (дизайн буде надано Замовником)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, логотипи </w:t>
      </w:r>
      <w:proofErr w:type="spellStart"/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України, </w:t>
      </w:r>
      <w:r w:rsidR="00A33C6C">
        <w:rPr>
          <w:rFonts w:eastAsia="Times New Roman" w:cstheme="minorHAnsi"/>
          <w:snapToGrid w:val="0"/>
          <w:sz w:val="24"/>
          <w:szCs w:val="24"/>
          <w:lang w:val="en-US"/>
        </w:rPr>
        <w:t>CRS</w:t>
      </w:r>
      <w:r w:rsidR="00A33C6C">
        <w:rPr>
          <w:rFonts w:eastAsia="Times New Roman" w:cstheme="minorHAnsi"/>
          <w:snapToGrid w:val="0"/>
          <w:sz w:val="24"/>
          <w:szCs w:val="24"/>
          <w:lang w:val="uk-UA"/>
        </w:rPr>
        <w:t xml:space="preserve"> та Донора</w:t>
      </w:r>
      <w:r w:rsidR="00A33C6C">
        <w:rPr>
          <w:rFonts w:eastAsia="Times New Roman" w:cstheme="minorHAnsi"/>
          <w:snapToGrid w:val="0"/>
          <w:sz w:val="24"/>
          <w:szCs w:val="24"/>
          <w:lang w:val="en-US"/>
        </w:rPr>
        <w:t xml:space="preserve"> (USAID</w:t>
      </w:r>
      <w:r w:rsidR="00000701">
        <w:rPr>
          <w:rFonts w:eastAsia="Times New Roman" w:cstheme="minorHAnsi"/>
          <w:snapToGrid w:val="0"/>
          <w:sz w:val="24"/>
          <w:szCs w:val="24"/>
          <w:lang w:val="uk-UA"/>
        </w:rPr>
        <w:t xml:space="preserve">, </w:t>
      </w:r>
      <w:r w:rsidR="00000701">
        <w:rPr>
          <w:rFonts w:eastAsia="Times New Roman" w:cstheme="minorHAnsi"/>
          <w:snapToGrid w:val="0"/>
          <w:sz w:val="24"/>
          <w:szCs w:val="24"/>
          <w:lang w:val="en-US"/>
        </w:rPr>
        <w:t>CRS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>) мають бути відображені</w:t>
      </w:r>
      <w:r w:rsidR="005A03CD">
        <w:rPr>
          <w:rFonts w:eastAsia="Times New Roman" w:cstheme="minorHAnsi"/>
          <w:snapToGrid w:val="0"/>
          <w:sz w:val="24"/>
          <w:szCs w:val="24"/>
          <w:lang w:val="uk-UA"/>
        </w:rPr>
        <w:t xml:space="preserve"> на окремих наліпках</w:t>
      </w:r>
      <w:r w:rsidR="00F21317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. </w:t>
      </w:r>
    </w:p>
    <w:p w14:paraId="1A908ABC" w14:textId="07D7ECB2" w:rsidR="009E7A1E" w:rsidRPr="00C50EDF" w:rsidRDefault="00F21317" w:rsidP="00C50EDF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Шаблон та логотипи п</w:t>
      </w:r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 xml:space="preserve">остачальник отримає від </w:t>
      </w:r>
      <w:proofErr w:type="spellStart"/>
      <w:r w:rsidR="009E1591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України.</w:t>
      </w:r>
    </w:p>
    <w:p w14:paraId="4431A701" w14:textId="77777777" w:rsidR="000F61A0" w:rsidRPr="000F61A0" w:rsidRDefault="000F61A0" w:rsidP="000F61A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uk-UA" w:eastAsia="de-AT"/>
        </w:rPr>
      </w:pPr>
    </w:p>
    <w:p w14:paraId="42EC79F9" w14:textId="3DE96FF6" w:rsidR="00350898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5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Валюта</w:t>
      </w:r>
    </w:p>
    <w:p w14:paraId="05100FF1" w14:textId="77535BC6" w:rsidR="00350898" w:rsidRPr="002942D6" w:rsidRDefault="00350898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Пропозиції повинні бути представлені в гривнях.</w:t>
      </w:r>
    </w:p>
    <w:p w14:paraId="7C092A8A" w14:textId="77777777" w:rsidR="00350898" w:rsidRPr="002942D6" w:rsidRDefault="00350898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BF6CECC" w14:textId="1A54B787" w:rsidR="00350898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6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Термін дії</w:t>
      </w:r>
      <w:r w:rsidR="00740CB2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пропозицій</w:t>
      </w:r>
    </w:p>
    <w:p w14:paraId="3FE1ECC3" w14:textId="401E5FB4" w:rsidR="00E23E51" w:rsidRPr="002942D6" w:rsidRDefault="009E1591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9E1591">
        <w:rPr>
          <w:rFonts w:eastAsia="Times New Roman" w:cstheme="minorHAnsi"/>
          <w:snapToGrid w:val="0"/>
          <w:sz w:val="24"/>
          <w:szCs w:val="24"/>
          <w:lang w:val="uk-UA"/>
        </w:rPr>
        <w:t>Пропозиції повинні бути дійсними протягом 1 місяця</w:t>
      </w:r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>.</w:t>
      </w:r>
    </w:p>
    <w:p w14:paraId="6690E29C" w14:textId="3B6DF55B" w:rsidR="00350898" w:rsidRDefault="00350898" w:rsidP="001D623E">
      <w:pPr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</w:p>
    <w:p w14:paraId="046A7536" w14:textId="77777777" w:rsidR="007B568E" w:rsidRPr="002942D6" w:rsidRDefault="007B568E" w:rsidP="001D623E">
      <w:pPr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  <w:bookmarkStart w:id="0" w:name="_GoBack"/>
      <w:bookmarkEnd w:id="0"/>
    </w:p>
    <w:p w14:paraId="5944C144" w14:textId="4268C040" w:rsidR="00E23E51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lastRenderedPageBreak/>
        <w:t>7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Мова тендеру</w:t>
      </w:r>
    </w:p>
    <w:p w14:paraId="31584B6F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Пропозиції, уся кореспонденція та документи, що стосуються тендеру, мають бути складені англійською або українською мовою.</w:t>
      </w:r>
    </w:p>
    <w:p w14:paraId="37BACDBE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38073F10" w14:textId="7BA008ED" w:rsidR="00E23E51" w:rsidRPr="002942D6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8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Подання тендерних пропозицій</w:t>
      </w:r>
    </w:p>
    <w:p w14:paraId="090B20B5" w14:textId="0B39EEA0" w:rsidR="00E23E51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 w:rsidRPr="002942D6">
        <w:rPr>
          <w:rFonts w:cstheme="minorHAnsi"/>
          <w:sz w:val="24"/>
          <w:szCs w:val="24"/>
          <w:lang w:val="uk-UA"/>
        </w:rPr>
        <w:t>Тендерна пропозиція повинна бути подана на e-</w:t>
      </w:r>
      <w:proofErr w:type="spellStart"/>
      <w:r w:rsidRPr="002942D6">
        <w:rPr>
          <w:rFonts w:cstheme="minorHAnsi"/>
          <w:sz w:val="24"/>
          <w:szCs w:val="24"/>
          <w:lang w:val="uk-UA"/>
        </w:rPr>
        <w:t>mail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до</w:t>
      </w:r>
      <w:r w:rsidR="00E23E51" w:rsidRPr="002942D6">
        <w:rPr>
          <w:rFonts w:cstheme="minorHAnsi"/>
          <w:sz w:val="24"/>
          <w:szCs w:val="24"/>
          <w:lang w:val="uk-UA"/>
        </w:rPr>
        <w:t xml:space="preserve"> </w:t>
      </w:r>
      <w:r w:rsidR="00BB417F" w:rsidRPr="002942D6">
        <w:rPr>
          <w:rFonts w:cstheme="minorHAnsi"/>
          <w:b/>
          <w:sz w:val="24"/>
          <w:szCs w:val="24"/>
          <w:lang w:val="uk-UA"/>
        </w:rPr>
        <w:t xml:space="preserve">tender@caritas.ua </w:t>
      </w:r>
      <w:hyperlink r:id="rId10" w:history="1">
        <w:r>
          <w:t>mailto:</w:t>
        </w:r>
      </w:hyperlink>
    </w:p>
    <w:p w14:paraId="4AF3F188" w14:textId="3891B604" w:rsidR="00E23E51" w:rsidRPr="002942D6" w:rsidRDefault="00350898" w:rsidP="36026F15">
      <w:p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  <w:r w:rsidRPr="36026F15">
        <w:rPr>
          <w:rFonts w:eastAsia="Times New Roman"/>
          <w:snapToGrid w:val="0"/>
          <w:sz w:val="24"/>
          <w:szCs w:val="24"/>
          <w:lang w:val="uk-UA"/>
        </w:rPr>
        <w:t>Заголовок листа e</w:t>
      </w:r>
      <w:r w:rsidR="00E23E51" w:rsidRPr="36026F15">
        <w:rPr>
          <w:rFonts w:eastAsia="Times New Roman"/>
          <w:snapToGrid w:val="0"/>
          <w:sz w:val="24"/>
          <w:szCs w:val="24"/>
          <w:lang w:val="uk-UA"/>
        </w:rPr>
        <w:t>-</w:t>
      </w:r>
      <w:proofErr w:type="spellStart"/>
      <w:r w:rsidR="00E23E51" w:rsidRPr="36026F15">
        <w:rPr>
          <w:rFonts w:eastAsia="Times New Roman"/>
          <w:snapToGrid w:val="0"/>
          <w:sz w:val="24"/>
          <w:szCs w:val="24"/>
          <w:lang w:val="uk-UA"/>
        </w:rPr>
        <w:t>mail</w:t>
      </w:r>
      <w:proofErr w:type="spellEnd"/>
      <w:r w:rsidR="00E23E51" w:rsidRPr="36026F15">
        <w:rPr>
          <w:rFonts w:eastAsia="Times New Roman"/>
          <w:snapToGrid w:val="0"/>
          <w:sz w:val="24"/>
          <w:szCs w:val="24"/>
          <w:lang w:val="uk-UA"/>
        </w:rPr>
        <w:t xml:space="preserve">: </w:t>
      </w:r>
      <w:r w:rsidR="00225638">
        <w:rPr>
          <w:rFonts w:eastAsia="Times New Roman"/>
          <w:snapToGrid w:val="0"/>
          <w:sz w:val="24"/>
          <w:szCs w:val="24"/>
          <w:lang w:val="en-US"/>
        </w:rPr>
        <w:t>RFP</w:t>
      </w:r>
      <w:r w:rsidR="00740CB2" w:rsidRPr="36026F15"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r w:rsidR="00566E27">
        <w:rPr>
          <w:rFonts w:eastAsia="Times New Roman"/>
          <w:snapToGrid w:val="0"/>
          <w:sz w:val="24"/>
          <w:szCs w:val="24"/>
          <w:lang w:val="en-US"/>
        </w:rPr>
        <w:t>20240</w:t>
      </w:r>
      <w:r w:rsidR="008A5050">
        <w:rPr>
          <w:rFonts w:eastAsia="Times New Roman"/>
          <w:snapToGrid w:val="0"/>
          <w:sz w:val="24"/>
          <w:szCs w:val="24"/>
          <w:lang w:val="uk-UA"/>
        </w:rPr>
        <w:t>209</w:t>
      </w:r>
      <w:r w:rsidR="008A5050">
        <w:rPr>
          <w:rFonts w:eastAsia="Times New Roman"/>
          <w:snapToGrid w:val="0"/>
          <w:sz w:val="24"/>
          <w:szCs w:val="24"/>
          <w:lang w:val="en-US"/>
        </w:rPr>
        <w:t>.0</w:t>
      </w:r>
      <w:r w:rsidR="008A5050">
        <w:rPr>
          <w:rFonts w:eastAsia="Times New Roman"/>
          <w:snapToGrid w:val="0"/>
          <w:sz w:val="24"/>
          <w:szCs w:val="24"/>
          <w:lang w:val="uk-UA"/>
        </w:rPr>
        <w:t>3</w:t>
      </w:r>
      <w:r w:rsidR="00B63A46" w:rsidRPr="36026F15">
        <w:rPr>
          <w:rFonts w:eastAsia="Times New Roman"/>
          <w:snapToGrid w:val="0"/>
          <w:sz w:val="24"/>
          <w:szCs w:val="24"/>
          <w:lang w:val="uk-UA"/>
        </w:rPr>
        <w:t xml:space="preserve"> </w:t>
      </w:r>
      <w:r w:rsidR="00912660">
        <w:rPr>
          <w:rFonts w:eastAsia="Times New Roman"/>
          <w:snapToGrid w:val="0"/>
          <w:sz w:val="24"/>
          <w:szCs w:val="24"/>
          <w:lang w:val="uk-UA"/>
        </w:rPr>
        <w:t>Ремонтні комплекти</w:t>
      </w:r>
    </w:p>
    <w:p w14:paraId="29858030" w14:textId="1743B28D" w:rsidR="36026F15" w:rsidRDefault="36026F15" w:rsidP="36026F15">
      <w:p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</w:p>
    <w:p w14:paraId="03C6739D" w14:textId="46A00DAE" w:rsidR="00350898" w:rsidRPr="002942D6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bookmarkStart w:id="1" w:name="_Toc42488080"/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9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bookmarkEnd w:id="1"/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Зміст тендеру</w:t>
      </w:r>
      <w:r w:rsidR="008202C4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(Документації)</w:t>
      </w:r>
    </w:p>
    <w:p w14:paraId="1A55F147" w14:textId="77777777" w:rsidR="008A5050" w:rsidRPr="00A11966" w:rsidRDefault="008A5050" w:rsidP="008A5050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Учасників тендеру просять заповнити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надіслати наступний пакет тендерної документації: </w:t>
      </w:r>
    </w:p>
    <w:p w14:paraId="6E15E850" w14:textId="77777777" w:rsidR="008A5050" w:rsidRPr="00D17988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Заповнений Додаток 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D_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Комерційна пропозиція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у форматі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pdf (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підписаний) та окремо у форматі </w:t>
      </w:r>
      <w:proofErr w:type="spellStart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exl</w:t>
      </w:r>
      <w:proofErr w:type="spellEnd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.</w:t>
      </w:r>
    </w:p>
    <w:p w14:paraId="597E35C1" w14:textId="77777777" w:rsidR="008A5050" w:rsidRPr="00BD6543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Заповнений Додаток 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C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Форми Тендерної документації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усі сторінки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у форматі 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pdf (</w:t>
      </w:r>
      <w:r w:rsidRPr="00D17988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підписаний) та окремо у форматі </w:t>
      </w:r>
      <w:proofErr w:type="spellStart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exl</w:t>
      </w:r>
      <w:proofErr w:type="spellEnd"/>
      <w:r w:rsidRPr="00D17988">
        <w:rPr>
          <w:rFonts w:eastAsia="Times New Roman" w:cstheme="minorHAnsi"/>
          <w:b/>
          <w:snapToGrid w:val="0"/>
          <w:sz w:val="24"/>
          <w:szCs w:val="24"/>
          <w:lang w:val="en-US"/>
        </w:rPr>
        <w:t>.</w:t>
      </w:r>
    </w:p>
    <w:p w14:paraId="59E10E25" w14:textId="5D51711C" w:rsidR="008A5050" w:rsidRPr="00430AB4" w:rsidRDefault="008A5050" w:rsidP="008A5050">
      <w:pPr>
        <w:pStyle w:val="af7"/>
        <w:numPr>
          <w:ilvl w:val="0"/>
          <w:numId w:val="6"/>
        </w:numPr>
        <w:spacing w:after="120" w:line="240" w:lineRule="auto"/>
        <w:jc w:val="both"/>
        <w:rPr>
          <w:rFonts w:eastAsia="Times New Roman"/>
          <w:snapToGrid w:val="0"/>
          <w:sz w:val="24"/>
          <w:szCs w:val="24"/>
          <w:lang w:val="en-US"/>
        </w:rPr>
      </w:pPr>
      <w:r w:rsidRPr="006E0773">
        <w:rPr>
          <w:rFonts w:eastAsia="Times New Roman"/>
          <w:snapToGrid w:val="0"/>
          <w:sz w:val="24"/>
          <w:szCs w:val="24"/>
          <w:lang w:val="uk-UA"/>
        </w:rPr>
        <w:t xml:space="preserve">Перегляньте також коментарі в шаблоні Excel </w:t>
      </w:r>
      <w:r>
        <w:rPr>
          <w:rFonts w:eastAsia="Times New Roman"/>
          <w:snapToGrid w:val="0"/>
          <w:sz w:val="24"/>
          <w:szCs w:val="24"/>
          <w:lang w:val="uk-UA"/>
        </w:rPr>
        <w:t xml:space="preserve">(Додаток С) </w:t>
      </w:r>
      <w:r w:rsidRPr="006E0773">
        <w:rPr>
          <w:rFonts w:eastAsia="Times New Roman"/>
          <w:snapToGrid w:val="0"/>
          <w:sz w:val="24"/>
          <w:szCs w:val="24"/>
          <w:lang w:val="uk-UA"/>
        </w:rPr>
        <w:t xml:space="preserve">і надати вказані в таблицях документи. </w:t>
      </w:r>
    </w:p>
    <w:p w14:paraId="186D3A48" w14:textId="4127517A" w:rsidR="00430AB4" w:rsidRPr="006E0773" w:rsidRDefault="00430AB4" w:rsidP="008A5050">
      <w:pPr>
        <w:pStyle w:val="af7"/>
        <w:numPr>
          <w:ilvl w:val="0"/>
          <w:numId w:val="6"/>
        </w:numPr>
        <w:spacing w:after="120" w:line="240" w:lineRule="auto"/>
        <w:jc w:val="both"/>
        <w:rPr>
          <w:rFonts w:eastAsia="Times New Roman"/>
          <w:snapToGrid w:val="0"/>
          <w:sz w:val="24"/>
          <w:szCs w:val="24"/>
          <w:lang w:val="en-US"/>
        </w:rPr>
      </w:pPr>
      <w:r>
        <w:rPr>
          <w:rFonts w:eastAsia="Times New Roman"/>
          <w:snapToGrid w:val="0"/>
          <w:sz w:val="24"/>
          <w:szCs w:val="24"/>
          <w:lang w:val="uk-UA"/>
        </w:rPr>
        <w:t>Гарантійн</w:t>
      </w:r>
      <w:r w:rsidR="00AB045C">
        <w:rPr>
          <w:rFonts w:eastAsia="Times New Roman"/>
          <w:snapToGrid w:val="0"/>
          <w:sz w:val="24"/>
          <w:szCs w:val="24"/>
          <w:lang w:val="uk-UA"/>
        </w:rPr>
        <w:t>ий лист, в якому засвідчується,</w:t>
      </w:r>
      <w:r>
        <w:rPr>
          <w:rFonts w:eastAsia="Times New Roman"/>
          <w:snapToGrid w:val="0"/>
          <w:sz w:val="24"/>
          <w:szCs w:val="24"/>
          <w:lang w:val="uk-UA"/>
        </w:rPr>
        <w:t xml:space="preserve"> що весь товар знаходиться в Україні.</w:t>
      </w:r>
    </w:p>
    <w:p w14:paraId="29E883E6" w14:textId="77777777" w:rsidR="008A5050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Реєстраційні документи: </w:t>
      </w:r>
    </w:p>
    <w:p w14:paraId="5818DBF4" w14:textId="77777777" w:rsidR="008A5050" w:rsidRDefault="008A5050" w:rsidP="008A5050">
      <w:pPr>
        <w:pStyle w:val="af7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витяг та виписка з ЄДР про державну реєстрацію, </w:t>
      </w:r>
    </w:p>
    <w:p w14:paraId="4CBB11D5" w14:textId="77777777" w:rsidR="008A5050" w:rsidRDefault="008A5050" w:rsidP="008A5050">
      <w:pPr>
        <w:pStyle w:val="af7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витяг з реєстру платників податків, </w:t>
      </w:r>
    </w:p>
    <w:p w14:paraId="3FA7EB53" w14:textId="77777777" w:rsidR="008A5050" w:rsidRPr="00BD6543" w:rsidRDefault="008A5050" w:rsidP="008A5050">
      <w:pPr>
        <w:pStyle w:val="af7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>Статут (для ТОВ), копія установчих документів ЮО; Копія наказу про призначення відповідальної особи АБО довіреність відповідальній особі на отримання відповідної послуги; документ, що посвідчує відповідальну особу (</w:t>
      </w:r>
      <w:proofErr w:type="spellStart"/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>паспорт+РНОКПП</w:t>
      </w:r>
      <w:proofErr w:type="spellEnd"/>
      <w:r w:rsidRPr="00FD6C96">
        <w:rPr>
          <w:rFonts w:eastAsia="Times New Roman" w:cstheme="minorHAnsi"/>
          <w:snapToGrid w:val="0"/>
          <w:sz w:val="24"/>
          <w:szCs w:val="24"/>
          <w:lang w:val="uk-UA"/>
        </w:rPr>
        <w:t xml:space="preserve">); </w:t>
      </w:r>
    </w:p>
    <w:p w14:paraId="27FBABEA" w14:textId="77777777" w:rsidR="008A5050" w:rsidRPr="00BD6543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color w:val="000000"/>
          <w:sz w:val="23"/>
          <w:szCs w:val="23"/>
          <w:lang w:val="uk-UA"/>
        </w:rPr>
        <w:t>Довідка про відсутність податкового боргу</w:t>
      </w:r>
      <w:r w:rsidRPr="00E7769A">
        <w:rPr>
          <w:color w:val="000000"/>
          <w:sz w:val="23"/>
          <w:szCs w:val="23"/>
          <w:lang w:val="uk-UA"/>
        </w:rPr>
        <w:t>.</w:t>
      </w:r>
    </w:p>
    <w:p w14:paraId="7CFF04E6" w14:textId="77777777" w:rsidR="008A5050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Додаток 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E_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Стандартні положення у форматі 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pdf (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підписаний)</w:t>
      </w:r>
    </w:p>
    <w:p w14:paraId="5E6BE40A" w14:textId="77777777" w:rsidR="008A5050" w:rsidRPr="004D47FF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Додаток </w:t>
      </w:r>
      <w:r>
        <w:rPr>
          <w:rFonts w:eastAsia="Times New Roman"/>
          <w:sz w:val="24"/>
          <w:szCs w:val="24"/>
          <w:lang w:val="en-US"/>
        </w:rPr>
        <w:t>F_</w:t>
      </w:r>
      <w:r>
        <w:rPr>
          <w:rFonts w:eastAsia="Times New Roman"/>
          <w:sz w:val="24"/>
          <w:szCs w:val="24"/>
          <w:lang w:val="uk-UA"/>
        </w:rPr>
        <w:t xml:space="preserve">Кодекс поведінки </w:t>
      </w:r>
      <w:r>
        <w:rPr>
          <w:rFonts w:eastAsia="Times New Roman"/>
          <w:sz w:val="24"/>
          <w:szCs w:val="24"/>
          <w:lang w:val="en-US"/>
        </w:rPr>
        <w:t>pdf (</w:t>
      </w:r>
      <w:r>
        <w:rPr>
          <w:rFonts w:eastAsia="Times New Roman"/>
          <w:sz w:val="24"/>
          <w:szCs w:val="24"/>
          <w:lang w:val="uk-UA"/>
        </w:rPr>
        <w:t>підписаний)</w:t>
      </w:r>
    </w:p>
    <w:p w14:paraId="6C183077" w14:textId="77777777" w:rsidR="008A5050" w:rsidRPr="004D47FF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Додаток </w:t>
      </w:r>
      <w:r>
        <w:rPr>
          <w:rFonts w:eastAsia="Times New Roman"/>
          <w:sz w:val="24"/>
          <w:szCs w:val="24"/>
          <w:lang w:val="en-US"/>
        </w:rPr>
        <w:t>G_</w:t>
      </w:r>
      <w:r>
        <w:rPr>
          <w:rFonts w:eastAsia="Times New Roman"/>
          <w:sz w:val="24"/>
          <w:szCs w:val="24"/>
          <w:lang w:val="uk-UA"/>
        </w:rPr>
        <w:t xml:space="preserve">Декларація доброчесності </w:t>
      </w:r>
      <w:r>
        <w:rPr>
          <w:rFonts w:eastAsia="Times New Roman"/>
          <w:sz w:val="24"/>
          <w:szCs w:val="24"/>
          <w:lang w:val="en-US"/>
        </w:rPr>
        <w:t>pdf (</w:t>
      </w:r>
      <w:r>
        <w:rPr>
          <w:rFonts w:eastAsia="Times New Roman"/>
          <w:sz w:val="24"/>
          <w:szCs w:val="24"/>
          <w:lang w:val="uk-UA"/>
        </w:rPr>
        <w:t>підписаний)</w:t>
      </w:r>
    </w:p>
    <w:p w14:paraId="77084774" w14:textId="77777777" w:rsidR="008A5050" w:rsidRPr="003C369F" w:rsidRDefault="008A5050" w:rsidP="008A5050">
      <w:pPr>
        <w:pStyle w:val="af7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3A60A4">
        <w:rPr>
          <w:rFonts w:eastAsia="Times New Roman"/>
          <w:sz w:val="24"/>
          <w:szCs w:val="24"/>
          <w:lang w:val="uk-UA"/>
        </w:rPr>
        <w:t xml:space="preserve">Додаток </w:t>
      </w:r>
      <w:r>
        <w:rPr>
          <w:rFonts w:eastAsia="Times New Roman"/>
          <w:sz w:val="24"/>
          <w:szCs w:val="24"/>
          <w:lang w:val="en-US"/>
        </w:rPr>
        <w:t>H_</w:t>
      </w:r>
      <w:r w:rsidRPr="63DAC038">
        <w:rPr>
          <w:rFonts w:eastAsia="Times New Roman"/>
          <w:sz w:val="24"/>
          <w:szCs w:val="24"/>
          <w:lang w:val="uk-UA"/>
        </w:rPr>
        <w:t>Анти тероризм</w:t>
      </w:r>
      <w:r>
        <w:rPr>
          <w:rFonts w:eastAsia="Times New Roman"/>
          <w:sz w:val="24"/>
          <w:szCs w:val="24"/>
          <w:lang w:val="uk-UA"/>
        </w:rPr>
        <w:t xml:space="preserve"> у форматі </w:t>
      </w:r>
      <w:r>
        <w:rPr>
          <w:rFonts w:eastAsia="Times New Roman"/>
          <w:sz w:val="24"/>
          <w:szCs w:val="24"/>
          <w:lang w:val="en-US"/>
        </w:rPr>
        <w:t xml:space="preserve">pdf </w:t>
      </w:r>
      <w:r>
        <w:rPr>
          <w:rFonts w:eastAsia="Times New Roman"/>
          <w:sz w:val="24"/>
          <w:szCs w:val="24"/>
          <w:lang w:val="uk-UA"/>
        </w:rPr>
        <w:t>(підписаний)</w:t>
      </w:r>
    </w:p>
    <w:p w14:paraId="13AA21A8" w14:textId="77777777" w:rsidR="008A5050" w:rsidRPr="002942D6" w:rsidRDefault="008A5050" w:rsidP="008A5050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AE018ED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43657880" w14:textId="77777777" w:rsidR="00350898" w:rsidRPr="002942D6" w:rsidRDefault="00FB1FB9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10</w:t>
      </w:r>
      <w:r w:rsidR="00E23E51" w:rsidRPr="002942D6">
        <w:rPr>
          <w:rFonts w:eastAsia="Times New Roman" w:cstheme="minorHAnsi"/>
          <w:snapToGrid w:val="0"/>
          <w:sz w:val="24"/>
          <w:szCs w:val="24"/>
          <w:lang w:val="uk-UA"/>
        </w:rPr>
        <w:t>.</w:t>
      </w:r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Оцінка тендерів</w:t>
      </w:r>
    </w:p>
    <w:p w14:paraId="26CCAEBA" w14:textId="457C95B2" w:rsidR="00350898" w:rsidRDefault="00350898" w:rsidP="7DFFF981">
      <w:pPr>
        <w:spacing w:after="0" w:line="240" w:lineRule="auto"/>
        <w:jc w:val="both"/>
        <w:rPr>
          <w:rFonts w:eastAsia="Times New Roman"/>
          <w:snapToGrid w:val="0"/>
          <w:sz w:val="24"/>
          <w:szCs w:val="24"/>
          <w:lang w:val="uk-UA"/>
        </w:rPr>
      </w:pPr>
      <w:r w:rsidRPr="7DFFF981">
        <w:rPr>
          <w:rFonts w:eastAsia="Times New Roman"/>
          <w:snapToGrid w:val="0"/>
          <w:sz w:val="24"/>
          <w:szCs w:val="24"/>
          <w:lang w:val="uk-UA"/>
        </w:rPr>
        <w:t>Відповідно до п</w:t>
      </w:r>
      <w:r w:rsidR="00225638">
        <w:rPr>
          <w:rFonts w:eastAsia="Times New Roman"/>
          <w:snapToGrid w:val="0"/>
          <w:sz w:val="24"/>
          <w:szCs w:val="24"/>
          <w:lang w:val="uk-UA"/>
        </w:rPr>
        <w:t xml:space="preserve">равил </w:t>
      </w:r>
      <w:proofErr w:type="spellStart"/>
      <w:r w:rsidR="00225638">
        <w:rPr>
          <w:rFonts w:eastAsia="Times New Roman"/>
          <w:snapToGrid w:val="0"/>
          <w:sz w:val="24"/>
          <w:szCs w:val="24"/>
          <w:lang w:val="uk-UA"/>
        </w:rPr>
        <w:t>закупівель</w:t>
      </w:r>
      <w:proofErr w:type="spellEnd"/>
      <w:r w:rsidR="00225638">
        <w:rPr>
          <w:rFonts w:eastAsia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="2F76632F" w:rsidRPr="7DFFF981">
        <w:rPr>
          <w:rFonts w:eastAsia="Times New Roman"/>
          <w:snapToGrid w:val="0"/>
          <w:sz w:val="24"/>
          <w:szCs w:val="24"/>
          <w:lang w:val="uk-UA"/>
        </w:rPr>
        <w:t>Карітас</w:t>
      </w:r>
      <w:proofErr w:type="spellEnd"/>
      <w:r w:rsidR="2F76632F" w:rsidRPr="7DFFF981">
        <w:rPr>
          <w:rFonts w:eastAsia="Times New Roman"/>
          <w:snapToGrid w:val="0"/>
          <w:sz w:val="24"/>
          <w:szCs w:val="24"/>
          <w:lang w:val="uk-UA"/>
        </w:rPr>
        <w:t xml:space="preserve"> України</w:t>
      </w: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, </w:t>
      </w:r>
      <w:r w:rsidR="00F31286" w:rsidRPr="7DFFF981">
        <w:rPr>
          <w:rFonts w:eastAsia="Times New Roman"/>
          <w:snapToGrid w:val="0"/>
          <w:sz w:val="24"/>
          <w:szCs w:val="24"/>
          <w:lang w:val="uk-UA"/>
        </w:rPr>
        <w:t>Тендерний К</w:t>
      </w:r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омітет із кваліфікованих співробітників </w:t>
      </w:r>
      <w:proofErr w:type="spellStart"/>
      <w:r w:rsidRPr="7DFFF981">
        <w:rPr>
          <w:rFonts w:eastAsia="Times New Roman"/>
          <w:snapToGrid w:val="0"/>
          <w:sz w:val="24"/>
          <w:szCs w:val="24"/>
          <w:lang w:val="uk-UA"/>
        </w:rPr>
        <w:t>Карітас</w:t>
      </w:r>
      <w:proofErr w:type="spellEnd"/>
      <w:r w:rsidRPr="7DFFF981">
        <w:rPr>
          <w:rFonts w:eastAsia="Times New Roman"/>
          <w:snapToGrid w:val="0"/>
          <w:sz w:val="24"/>
          <w:szCs w:val="24"/>
          <w:lang w:val="uk-UA"/>
        </w:rPr>
        <w:t xml:space="preserve"> оцінить усі пропозиції та вибере найкращого постачальника на основі ціни, якості та можливостей доставки.</w:t>
      </w:r>
    </w:p>
    <w:p w14:paraId="49BB5D5E" w14:textId="77777777" w:rsidR="008E4BC1" w:rsidRPr="002942D6" w:rsidRDefault="008E4BC1" w:rsidP="7DFFF981">
      <w:pPr>
        <w:spacing w:after="0" w:line="240" w:lineRule="auto"/>
        <w:jc w:val="both"/>
        <w:rPr>
          <w:rFonts w:eastAsia="Times New Roman"/>
          <w:snapToGrid w:val="0"/>
          <w:sz w:val="24"/>
          <w:szCs w:val="24"/>
          <w:lang w:val="uk-UA"/>
        </w:rPr>
      </w:pPr>
    </w:p>
    <w:p w14:paraId="1557E273" w14:textId="77CDF438" w:rsidR="00350898" w:rsidRDefault="00F31286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Пропозиції </w:t>
      </w:r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>будуть оцінюватися за такими критеріями:</w:t>
      </w:r>
    </w:p>
    <w:p w14:paraId="331EF1FE" w14:textId="77777777" w:rsidR="00C50EDF" w:rsidRPr="002942D6" w:rsidRDefault="00C50EDF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67971730" w14:textId="3EC744B2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- Загальні витрати в </w:t>
      </w:r>
      <w:proofErr w:type="spellStart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т.ч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. ціна за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набір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, упаковка,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наочність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, транспортування до вказаних місць в Україні –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вага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70%</w:t>
      </w:r>
    </w:p>
    <w:p w14:paraId="78E7BD92" w14:textId="0B9B5D62" w:rsidR="00350898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- </w:t>
      </w:r>
      <w:r w:rsidR="00F31286" w:rsidRPr="00F31286">
        <w:rPr>
          <w:rFonts w:eastAsia="Times New Roman" w:cstheme="minorHAnsi"/>
          <w:snapToGrid w:val="0"/>
          <w:sz w:val="24"/>
          <w:szCs w:val="24"/>
          <w:lang w:val="uk-UA"/>
        </w:rPr>
        <w:t xml:space="preserve">Виконання необхідних технічних вимог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(якість</w:t>
      </w:r>
      <w:r w:rsidR="00260508">
        <w:rPr>
          <w:rFonts w:eastAsia="Times New Roman" w:cstheme="minorHAnsi"/>
          <w:snapToGrid w:val="0"/>
          <w:sz w:val="24"/>
          <w:szCs w:val="24"/>
          <w:lang w:val="uk-UA"/>
        </w:rPr>
        <w:t>, спроможність постачати товари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 xml:space="preserve">) 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– вага </w:t>
      </w:r>
      <w:r w:rsidR="00740CB2">
        <w:rPr>
          <w:rFonts w:eastAsia="Times New Roman" w:cstheme="minorHAnsi"/>
          <w:snapToGrid w:val="0"/>
          <w:sz w:val="24"/>
          <w:szCs w:val="24"/>
          <w:lang w:val="en-US"/>
        </w:rPr>
        <w:t>3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0 %</w:t>
      </w:r>
    </w:p>
    <w:p w14:paraId="625A3D4F" w14:textId="3AEEEF31" w:rsidR="00002AC5" w:rsidRDefault="00002AC5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7B5B0F6D" w14:textId="180BE699" w:rsidR="00002AC5" w:rsidRPr="00002AC5" w:rsidRDefault="00002AC5" w:rsidP="001D623E">
      <w:pPr>
        <w:spacing w:after="0" w:line="240" w:lineRule="auto"/>
        <w:jc w:val="both"/>
        <w:rPr>
          <w:rFonts w:eastAsia="Times New Roman" w:cstheme="minorHAnsi"/>
          <w:i/>
          <w:snapToGrid w:val="0"/>
          <w:sz w:val="24"/>
          <w:szCs w:val="24"/>
          <w:lang w:val="uk-UA"/>
        </w:rPr>
      </w:pPr>
      <w:r w:rsidRPr="00002AC5">
        <w:rPr>
          <w:rFonts w:eastAsia="Times New Roman" w:cstheme="minorHAnsi"/>
          <w:i/>
          <w:snapToGrid w:val="0"/>
          <w:sz w:val="24"/>
          <w:szCs w:val="24"/>
          <w:lang w:val="uk-UA"/>
        </w:rPr>
        <w:t xml:space="preserve">Ви можете отримати результати проведення тендеру по запиту </w:t>
      </w:r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 xml:space="preserve">(надсилати на  </w:t>
      </w:r>
      <w:proofErr w:type="spellStart"/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>ел</w:t>
      </w:r>
      <w:proofErr w:type="spellEnd"/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 xml:space="preserve">. Пошту </w:t>
      </w:r>
      <w:hyperlink r:id="rId11" w:history="1">
        <w:r w:rsidRPr="00684C81">
          <w:rPr>
            <w:rStyle w:val="a7"/>
            <w:rFonts w:eastAsia="Times New Roman" w:cstheme="minorHAnsi"/>
            <w:i/>
            <w:snapToGrid w:val="0"/>
            <w:sz w:val="24"/>
            <w:szCs w:val="24"/>
            <w:lang w:val="en-US"/>
          </w:rPr>
          <w:t>psoloviov@caritas.ua</w:t>
        </w:r>
      </w:hyperlink>
      <w:r>
        <w:rPr>
          <w:rFonts w:eastAsia="Times New Roman" w:cstheme="minorHAnsi"/>
          <w:i/>
          <w:snapToGrid w:val="0"/>
          <w:sz w:val="24"/>
          <w:szCs w:val="24"/>
          <w:lang w:val="uk-UA"/>
        </w:rPr>
        <w:t>)</w:t>
      </w:r>
    </w:p>
    <w:p w14:paraId="0EF54415" w14:textId="0E5F227E" w:rsidR="008202C4" w:rsidRPr="002942D6" w:rsidRDefault="008202C4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9D6CE28" w14:textId="48383031" w:rsidR="00D60935" w:rsidRDefault="00D60935" w:rsidP="001D623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2942D6">
        <w:rPr>
          <w:rFonts w:cstheme="minorHAnsi"/>
          <w:b/>
          <w:bCs/>
          <w:sz w:val="24"/>
          <w:szCs w:val="24"/>
          <w:lang w:val="uk-UA"/>
        </w:rPr>
        <w:t xml:space="preserve">11. </w:t>
      </w:r>
      <w:proofErr w:type="spellStart"/>
      <w:r w:rsidR="00350898" w:rsidRPr="002942D6">
        <w:rPr>
          <w:rFonts w:cstheme="minorHAnsi"/>
          <w:b/>
          <w:bCs/>
          <w:sz w:val="24"/>
          <w:szCs w:val="24"/>
          <w:lang w:val="uk-UA"/>
        </w:rPr>
        <w:t>Контрактування</w:t>
      </w:r>
      <w:proofErr w:type="spellEnd"/>
    </w:p>
    <w:p w14:paraId="2E9D968D" w14:textId="77777777" w:rsidR="00566E27" w:rsidRPr="002942D6" w:rsidRDefault="00566E27" w:rsidP="001D623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uk-UA"/>
        </w:rPr>
      </w:pPr>
    </w:p>
    <w:p w14:paraId="3700C679" w14:textId="370A0867" w:rsidR="00A85EBD" w:rsidRDefault="00C431CB" w:rsidP="001D623E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Cs/>
          <w:lang w:val="uk-UA"/>
        </w:rPr>
      </w:pPr>
      <w:r w:rsidRPr="00C431CB">
        <w:rPr>
          <w:rFonts w:asciiTheme="minorHAnsi" w:eastAsiaTheme="minorHAnsi" w:hAnsiTheme="minorHAnsi" w:cstheme="minorHAnsi"/>
          <w:bCs/>
          <w:lang w:val="uk-UA"/>
        </w:rPr>
        <w:t>З переможцем тендеру буде д</w:t>
      </w:r>
      <w:r w:rsidR="008E4BC1">
        <w:rPr>
          <w:rFonts w:asciiTheme="minorHAnsi" w:eastAsiaTheme="minorHAnsi" w:hAnsiTheme="minorHAnsi" w:cstheme="minorHAnsi"/>
          <w:bCs/>
          <w:lang w:val="uk-UA"/>
        </w:rPr>
        <w:t>оговір на постачання ремонтних комплектів</w:t>
      </w:r>
      <w:r w:rsidR="00C50EDF">
        <w:rPr>
          <w:rFonts w:asciiTheme="minorHAnsi" w:eastAsiaTheme="minorHAnsi" w:hAnsiTheme="minorHAnsi" w:cstheme="minorHAnsi"/>
          <w:bCs/>
        </w:rPr>
        <w:t>.</w:t>
      </w:r>
      <w:r w:rsidRPr="00C431CB">
        <w:rPr>
          <w:rFonts w:asciiTheme="minorHAnsi" w:eastAsiaTheme="minorHAnsi" w:hAnsiTheme="minorHAnsi" w:cstheme="minorHAnsi"/>
          <w:bCs/>
          <w:lang w:val="uk-UA"/>
        </w:rPr>
        <w:t xml:space="preserve"> Терміни поставки визначаються Постачальником в Тендерній пропозиції та фіксуються в Договорі. Термін поставки починається з дати підписання Договору обидвома сторонами.</w:t>
      </w:r>
    </w:p>
    <w:p w14:paraId="16F13648" w14:textId="45BDBF79" w:rsidR="0088163E" w:rsidRPr="0088163E" w:rsidRDefault="0088163E" w:rsidP="0088163E">
      <w:pPr>
        <w:spacing w:after="0" w:line="240" w:lineRule="auto"/>
        <w:jc w:val="both"/>
        <w:rPr>
          <w:rFonts w:eastAsia="Times New Roman"/>
          <w:b/>
          <w:snapToGrid w:val="0"/>
          <w:color w:val="FF0000"/>
          <w:sz w:val="24"/>
          <w:szCs w:val="24"/>
          <w:lang w:val="uk-UA"/>
        </w:rPr>
      </w:pPr>
      <w:r w:rsidRPr="00A2350F">
        <w:rPr>
          <w:rFonts w:eastAsia="Times New Roman"/>
          <w:b/>
          <w:snapToGrid w:val="0"/>
          <w:color w:val="FF0000"/>
          <w:sz w:val="24"/>
          <w:szCs w:val="24"/>
          <w:lang w:val="uk-UA"/>
        </w:rPr>
        <w:t>Важливо! Додаток E «</w:t>
      </w:r>
      <w:r w:rsidRPr="00A2350F">
        <w:rPr>
          <w:b/>
          <w:color w:val="FF0000"/>
          <w:sz w:val="24"/>
          <w:szCs w:val="24"/>
          <w:lang w:val="uk-UA" w:eastAsia="en-GB"/>
        </w:rPr>
        <w:t xml:space="preserve">Стандартні положення регулювання донорської діяльності» та його положення повинні бути неодмінною частиною Договору, </w:t>
      </w:r>
      <w:r>
        <w:rPr>
          <w:b/>
          <w:color w:val="FF0000"/>
          <w:sz w:val="24"/>
          <w:szCs w:val="24"/>
          <w:lang w:val="uk-UA" w:eastAsia="en-GB"/>
        </w:rPr>
        <w:t>пропозиції учасників</w:t>
      </w:r>
      <w:r w:rsidRPr="00A2350F">
        <w:rPr>
          <w:b/>
          <w:color w:val="FF0000"/>
          <w:sz w:val="24"/>
          <w:szCs w:val="24"/>
          <w:lang w:val="uk-UA" w:eastAsia="en-GB"/>
        </w:rPr>
        <w:t xml:space="preserve"> які не підписали Декларацію згоди щодо Стандартних положень не</w:t>
      </w:r>
      <w:r>
        <w:rPr>
          <w:b/>
          <w:color w:val="FF0000"/>
          <w:sz w:val="24"/>
          <w:szCs w:val="24"/>
          <w:lang w:val="uk-UA" w:eastAsia="en-GB"/>
        </w:rPr>
        <w:t xml:space="preserve"> будуть розглядатись</w:t>
      </w:r>
      <w:r w:rsidRPr="00A2350F">
        <w:rPr>
          <w:b/>
          <w:color w:val="FF0000"/>
          <w:sz w:val="24"/>
          <w:szCs w:val="24"/>
          <w:lang w:val="uk-UA" w:eastAsia="en-GB"/>
        </w:rPr>
        <w:t xml:space="preserve"> </w:t>
      </w:r>
      <w:r w:rsidRPr="00A2350F">
        <w:rPr>
          <w:rFonts w:eastAsia="Times New Roman"/>
          <w:b/>
          <w:snapToGrid w:val="0"/>
          <w:color w:val="FF0000"/>
          <w:sz w:val="24"/>
          <w:szCs w:val="24"/>
          <w:lang w:val="uk-UA"/>
        </w:rPr>
        <w:t>.</w:t>
      </w:r>
    </w:p>
    <w:p w14:paraId="333844AA" w14:textId="77777777" w:rsidR="00C431CB" w:rsidRPr="002942D6" w:rsidRDefault="00C431CB" w:rsidP="001D623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uk-UA"/>
        </w:rPr>
      </w:pPr>
    </w:p>
    <w:p w14:paraId="02B8559B" w14:textId="77777777" w:rsidR="00B63A46" w:rsidRPr="002942D6" w:rsidRDefault="00B63A46" w:rsidP="001D623E">
      <w:pPr>
        <w:spacing w:after="0" w:line="240" w:lineRule="auto"/>
        <w:ind w:left="709"/>
        <w:rPr>
          <w:rFonts w:cstheme="minorHAnsi"/>
          <w:bCs/>
          <w:sz w:val="24"/>
          <w:szCs w:val="24"/>
          <w:lang w:val="uk-UA"/>
        </w:rPr>
      </w:pPr>
    </w:p>
    <w:p w14:paraId="4DCE8D07" w14:textId="3AD769EC" w:rsidR="00E23E51" w:rsidRPr="002942D6" w:rsidRDefault="008A5050" w:rsidP="001D623E">
      <w:pPr>
        <w:spacing w:line="240" w:lineRule="auto"/>
        <w:rPr>
          <w:rFonts w:cstheme="minorHAnsi"/>
          <w:b/>
          <w:bCs/>
          <w:sz w:val="24"/>
          <w:szCs w:val="24"/>
          <w:lang w:val="uk-UA"/>
        </w:rPr>
      </w:pPr>
      <w:r>
        <w:rPr>
          <w:rFonts w:cstheme="minorHAnsi"/>
          <w:b/>
          <w:bCs/>
          <w:sz w:val="24"/>
          <w:szCs w:val="24"/>
          <w:lang w:val="uk-UA"/>
        </w:rPr>
        <w:t>1</w:t>
      </w:r>
      <w:r>
        <w:rPr>
          <w:rFonts w:cstheme="minorHAnsi"/>
          <w:b/>
          <w:bCs/>
          <w:sz w:val="24"/>
          <w:szCs w:val="24"/>
          <w:lang w:val="en-US"/>
        </w:rPr>
        <w:t>2</w:t>
      </w:r>
      <w:r w:rsidR="00E23E51" w:rsidRPr="002942D6">
        <w:rPr>
          <w:rFonts w:cstheme="minorHAnsi"/>
          <w:b/>
          <w:bCs/>
          <w:sz w:val="24"/>
          <w:szCs w:val="24"/>
          <w:lang w:val="uk-UA"/>
        </w:rPr>
        <w:t xml:space="preserve">. </w:t>
      </w:r>
      <w:r w:rsidR="001D623E" w:rsidRPr="002942D6">
        <w:rPr>
          <w:rFonts w:cstheme="minorHAnsi"/>
          <w:b/>
          <w:bCs/>
          <w:sz w:val="24"/>
          <w:szCs w:val="24"/>
          <w:lang w:val="uk-UA"/>
        </w:rPr>
        <w:t>Етичні положення та кодекс поведінки</w:t>
      </w:r>
    </w:p>
    <w:p w14:paraId="173A6895" w14:textId="77777777" w:rsidR="008A5050" w:rsidRPr="00C344C7" w:rsidRDefault="008A5050" w:rsidP="008A5050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C344C7">
        <w:rPr>
          <w:rFonts w:cstheme="minorHAnsi"/>
          <w:sz w:val="24"/>
          <w:szCs w:val="24"/>
          <w:lang w:val="uk-UA"/>
        </w:rPr>
        <w:t xml:space="preserve">Ознайомитись з етичними положеннями та кодексом поведінки постачальника </w:t>
      </w:r>
      <w:proofErr w:type="spellStart"/>
      <w:r w:rsidRPr="00C344C7">
        <w:rPr>
          <w:rFonts w:cstheme="minorHAnsi"/>
          <w:sz w:val="24"/>
          <w:szCs w:val="24"/>
          <w:lang w:val="uk-UA"/>
        </w:rPr>
        <w:t>К</w:t>
      </w:r>
      <w:r>
        <w:rPr>
          <w:rFonts w:cstheme="minorHAnsi"/>
          <w:sz w:val="24"/>
          <w:szCs w:val="24"/>
          <w:lang w:val="uk-UA"/>
        </w:rPr>
        <w:t>арітас</w:t>
      </w:r>
      <w:proofErr w:type="spellEnd"/>
      <w:r>
        <w:rPr>
          <w:rFonts w:cstheme="minorHAnsi"/>
          <w:sz w:val="24"/>
          <w:szCs w:val="24"/>
          <w:lang w:val="uk-UA"/>
        </w:rPr>
        <w:t xml:space="preserve"> України можна у Додатку </w:t>
      </w:r>
      <w:r>
        <w:rPr>
          <w:rFonts w:cstheme="minorHAnsi"/>
          <w:sz w:val="24"/>
          <w:szCs w:val="24"/>
          <w:lang w:val="en-US"/>
        </w:rPr>
        <w:t>E</w:t>
      </w:r>
      <w:r w:rsidRPr="00C344C7">
        <w:rPr>
          <w:rFonts w:cstheme="minorHAnsi"/>
          <w:sz w:val="24"/>
          <w:szCs w:val="24"/>
          <w:lang w:val="uk-UA"/>
        </w:rPr>
        <w:t xml:space="preserve">. Дотримання положень є обов’язковим і у разі </w:t>
      </w:r>
      <w:proofErr w:type="spellStart"/>
      <w:r w:rsidRPr="00C344C7">
        <w:rPr>
          <w:rFonts w:cstheme="minorHAnsi"/>
          <w:sz w:val="24"/>
          <w:szCs w:val="24"/>
          <w:lang w:val="uk-UA"/>
        </w:rPr>
        <w:t>контрактування</w:t>
      </w:r>
      <w:proofErr w:type="spellEnd"/>
      <w:r w:rsidRPr="00C344C7">
        <w:rPr>
          <w:rFonts w:cstheme="minorHAnsi"/>
          <w:sz w:val="24"/>
          <w:szCs w:val="24"/>
          <w:lang w:val="uk-UA"/>
        </w:rPr>
        <w:t xml:space="preserve"> підписується разом з договором.</w:t>
      </w:r>
    </w:p>
    <w:p w14:paraId="679F74D0" w14:textId="00D9EEE5" w:rsidR="008F42B3" w:rsidRPr="002942D6" w:rsidRDefault="008F42B3" w:rsidP="001D623E">
      <w:pPr>
        <w:spacing w:after="0" w:line="240" w:lineRule="auto"/>
        <w:rPr>
          <w:rFonts w:cstheme="minorHAnsi"/>
          <w:sz w:val="24"/>
          <w:szCs w:val="24"/>
          <w:lang w:val="uk-UA"/>
        </w:rPr>
      </w:pPr>
    </w:p>
    <w:sectPr w:rsidR="008F42B3" w:rsidRPr="002942D6" w:rsidSect="00000BA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899" w:h="16838" w:code="9"/>
      <w:pgMar w:top="1985" w:right="851" w:bottom="2041" w:left="130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3E2E" w14:textId="77777777" w:rsidR="00D64A0B" w:rsidRDefault="00D64A0B" w:rsidP="000962BB">
      <w:r>
        <w:separator/>
      </w:r>
    </w:p>
  </w:endnote>
  <w:endnote w:type="continuationSeparator" w:id="0">
    <w:p w14:paraId="4FCF1819" w14:textId="77777777" w:rsidR="00D64A0B" w:rsidRDefault="00D64A0B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Con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66F8" w14:textId="77777777" w:rsidR="00E6489D" w:rsidRPr="003A0758" w:rsidRDefault="00E6489D" w:rsidP="003A0758">
    <w:pPr>
      <w:pStyle w:val="CaritasBriefAbsend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4" w:type="dxa"/>
      </w:tblCellMar>
      <w:tblLook w:val="04A0" w:firstRow="1" w:lastRow="0" w:firstColumn="1" w:lastColumn="0" w:noHBand="0" w:noVBand="1"/>
    </w:tblPr>
    <w:tblGrid>
      <w:gridCol w:w="2410"/>
      <w:gridCol w:w="2977"/>
      <w:gridCol w:w="4253"/>
    </w:tblGrid>
    <w:tr w:rsidR="00E6489D" w14:paraId="2A308FC0" w14:textId="77777777" w:rsidTr="00C04E63">
      <w:trPr>
        <w:trHeight w:val="510"/>
      </w:trPr>
      <w:tc>
        <w:tcPr>
          <w:tcW w:w="9637" w:type="dxa"/>
          <w:gridSpan w:val="3"/>
        </w:tcPr>
        <w:p w14:paraId="7EB96A51" w14:textId="77777777" w:rsidR="00E6489D" w:rsidRPr="001726E6" w:rsidRDefault="00E6489D" w:rsidP="00CE366D">
          <w:pPr>
            <w:pStyle w:val="GemeinsamWunderwirken"/>
            <w:ind w:left="284"/>
            <w:rPr>
              <w:rStyle w:val="a7"/>
              <w:rFonts w:ascii="Helvetica for Caritas" w:hAnsi="Helvetica for Caritas" w:cs="Helvetica LT Std"/>
              <w:b/>
              <w:bCs/>
              <w:color w:val="CC0033"/>
              <w:u w:val="none"/>
            </w:rPr>
          </w:pPr>
        </w:p>
      </w:tc>
    </w:tr>
    <w:tr w:rsidR="00E6489D" w14:paraId="177556A3" w14:textId="77777777" w:rsidTr="00C04E63">
      <w:trPr>
        <w:trHeight w:val="196"/>
      </w:trPr>
      <w:tc>
        <w:tcPr>
          <w:tcW w:w="2410" w:type="dxa"/>
        </w:tcPr>
        <w:p w14:paraId="65742E6D" w14:textId="7D28797A" w:rsidR="00E6489D" w:rsidRPr="00C04E63" w:rsidRDefault="00E6489D" w:rsidP="00C04E63">
          <w:pPr>
            <w:widowControl w:val="0"/>
            <w:autoSpaceDE w:val="0"/>
            <w:autoSpaceDN w:val="0"/>
            <w:spacing w:before="2"/>
            <w:rPr>
              <w:rFonts w:ascii="Helvetica for Caritas" w:eastAsia="Arial" w:hAnsi="Helvetica for Caritas" w:cs="Arial"/>
              <w:sz w:val="16"/>
              <w:szCs w:val="16"/>
            </w:rPr>
          </w:pPr>
        </w:p>
      </w:tc>
      <w:tc>
        <w:tcPr>
          <w:tcW w:w="2977" w:type="dxa"/>
        </w:tcPr>
        <w:p w14:paraId="0C720DBF" w14:textId="7A7888E4" w:rsidR="00E6489D" w:rsidRPr="005B491D" w:rsidRDefault="00E6489D" w:rsidP="00EA4396">
          <w:pPr>
            <w:autoSpaceDE w:val="0"/>
            <w:autoSpaceDN w:val="0"/>
            <w:ind w:left="141"/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</w:p>
      </w:tc>
      <w:tc>
        <w:tcPr>
          <w:tcW w:w="4253" w:type="dxa"/>
        </w:tcPr>
        <w:p w14:paraId="49BDF539" w14:textId="4F7945D3" w:rsidR="00E6489D" w:rsidRPr="009C173F" w:rsidRDefault="00E6489D" w:rsidP="00EA4396">
          <w:pPr>
            <w:autoSpaceDE w:val="0"/>
            <w:autoSpaceDN w:val="0"/>
            <w:ind w:left="140" w:right="34"/>
            <w:rPr>
              <w:rFonts w:ascii="Helvetica for Caritas" w:hAnsi="Helvetica for Caritas" w:cs="Arial"/>
              <w:sz w:val="16"/>
              <w:szCs w:val="16"/>
              <w:lang w:eastAsia="de-AT"/>
            </w:rPr>
          </w:pPr>
        </w:p>
      </w:tc>
    </w:tr>
  </w:tbl>
  <w:p w14:paraId="0B897745" w14:textId="77777777" w:rsidR="00306FF1" w:rsidRPr="003A0758" w:rsidRDefault="00306FF1" w:rsidP="003A0758">
    <w:pPr>
      <w:pStyle w:val="CaritasBriefAbsender"/>
      <w:spacing w:line="240" w:lineRule="auto"/>
      <w:rPr>
        <w:sz w:val="2"/>
        <w:szCs w:val="2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4E71" w14:textId="77777777" w:rsidR="00D64A0B" w:rsidRDefault="00D64A0B" w:rsidP="000962BB">
      <w:r>
        <w:separator/>
      </w:r>
    </w:p>
  </w:footnote>
  <w:footnote w:type="continuationSeparator" w:id="0">
    <w:p w14:paraId="2F49F31D" w14:textId="77777777" w:rsidR="00D64A0B" w:rsidRDefault="00D64A0B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38B6" w14:textId="44338900" w:rsidR="00306FF1" w:rsidRPr="00397CE9" w:rsidRDefault="00706E11" w:rsidP="001726E6">
    <w:pPr>
      <w:pStyle w:val="LogoFolgeseiteHelveticaLTBold"/>
      <w:ind w:left="284"/>
      <w:rPr>
        <w:rFonts w:ascii="Helvetica for Caritas" w:hAnsi="Helvetica for Caritas" w:cs="Times New Roman"/>
      </w:rPr>
    </w:pPr>
    <w:r w:rsidRPr="00AC4DE7">
      <w:rPr>
        <w:rFonts w:ascii="Arial" w:hAnsi="Arial" w:cs="Arial"/>
        <w:b/>
        <w:color w:val="A6A6A6" w:themeColor="background1" w:themeShade="A6"/>
        <w:shd w:val="clear" w:color="auto" w:fill="E6E6E6"/>
        <w:lang w:val="en-US" w:eastAsia="en-US"/>
      </w:rPr>
      <w:drawing>
        <wp:anchor distT="0" distB="0" distL="114300" distR="114300" simplePos="0" relativeHeight="251661312" behindDoc="1" locked="0" layoutInCell="1" allowOverlap="1" wp14:anchorId="081BA882" wp14:editId="281C3F19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2652395" cy="562610"/>
          <wp:effectExtent l="0" t="0" r="0" b="0"/>
          <wp:wrapTight wrapText="bothSides">
            <wp:wrapPolygon edited="0">
              <wp:start x="17065" y="0"/>
              <wp:lineTo x="621" y="1463"/>
              <wp:lineTo x="310" y="11702"/>
              <wp:lineTo x="621" y="17553"/>
              <wp:lineTo x="1551" y="19747"/>
              <wp:lineTo x="20943" y="19747"/>
              <wp:lineTo x="21254" y="3657"/>
              <wp:lineTo x="20633" y="1463"/>
              <wp:lineTo x="18306" y="0"/>
              <wp:lineTo x="17065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3E99" w14:textId="77777777" w:rsidR="002A6E98" w:rsidRDefault="002A6E98" w:rsidP="002A6E98">
    <w:pPr>
      <w:pStyle w:val="a3"/>
    </w:pPr>
    <w:r w:rsidRPr="00AC4DE7">
      <w:rPr>
        <w:rFonts w:ascii="Arial" w:hAnsi="Arial" w:cs="Arial"/>
        <w:b/>
        <w:noProof/>
        <w:color w:val="A6A6A6" w:themeColor="background1" w:themeShade="A6"/>
        <w:shd w:val="clear" w:color="auto" w:fill="E6E6E6"/>
        <w:lang w:val="en-US"/>
      </w:rPr>
      <w:drawing>
        <wp:anchor distT="0" distB="0" distL="114300" distR="114300" simplePos="0" relativeHeight="251659264" behindDoc="1" locked="0" layoutInCell="1" allowOverlap="1" wp14:anchorId="1FE8D199" wp14:editId="41BD9686">
          <wp:simplePos x="0" y="0"/>
          <wp:positionH relativeFrom="margin">
            <wp:posOffset>-53340</wp:posOffset>
          </wp:positionH>
          <wp:positionV relativeFrom="paragraph">
            <wp:posOffset>-2540</wp:posOffset>
          </wp:positionV>
          <wp:extent cx="2652395" cy="562610"/>
          <wp:effectExtent l="0" t="0" r="0" b="0"/>
          <wp:wrapTight wrapText="bothSides">
            <wp:wrapPolygon edited="0">
              <wp:start x="17065" y="0"/>
              <wp:lineTo x="621" y="1463"/>
              <wp:lineTo x="310" y="11702"/>
              <wp:lineTo x="621" y="17553"/>
              <wp:lineTo x="1551" y="19747"/>
              <wp:lineTo x="20943" y="19747"/>
              <wp:lineTo x="21254" y="3657"/>
              <wp:lineTo x="20633" y="1463"/>
              <wp:lineTo x="18306" y="0"/>
              <wp:lineTo x="1706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632BF" w14:textId="77777777" w:rsidR="002A6E98" w:rsidRDefault="002A6E98" w:rsidP="002A6E98">
    <w:pPr>
      <w:pStyle w:val="a3"/>
      <w:rPr>
        <w:rFonts w:ascii="Arial" w:hAnsi="Arial" w:cs="Arial"/>
        <w:noProof/>
        <w:lang w:val="en-GB"/>
      </w:rPr>
    </w:pPr>
  </w:p>
  <w:p w14:paraId="5ACFE74B" w14:textId="77777777" w:rsidR="002A6E98" w:rsidRDefault="002A6E98" w:rsidP="002A6E98">
    <w:pPr>
      <w:pStyle w:val="a3"/>
      <w:rPr>
        <w:rFonts w:ascii="Arial" w:hAnsi="Arial" w:cs="Arial"/>
        <w:noProof/>
        <w:sz w:val="22"/>
        <w:szCs w:val="22"/>
        <w:lang w:val="en-GB"/>
      </w:rPr>
    </w:pPr>
  </w:p>
  <w:p w14:paraId="5D65A7F2" w14:textId="23AE9589" w:rsidR="002A6E98" w:rsidRPr="003B1C8B" w:rsidRDefault="00E66654" w:rsidP="002A6E98">
    <w:pPr>
      <w:pStyle w:val="a3"/>
      <w:rPr>
        <w:sz w:val="22"/>
        <w:szCs w:val="22"/>
      </w:rPr>
    </w:pPr>
    <w:r>
      <w:rPr>
        <w:rFonts w:ascii="Arial" w:hAnsi="Arial" w:cs="Arial"/>
        <w:noProof/>
        <w:sz w:val="22"/>
        <w:szCs w:val="22"/>
        <w:lang w:val="uk-UA"/>
      </w:rPr>
      <w:t>Вул.Озаркевича</w:t>
    </w:r>
    <w:r w:rsidR="002A6E98" w:rsidRPr="003B1C8B">
      <w:rPr>
        <w:rFonts w:ascii="Arial" w:hAnsi="Arial" w:cs="Arial"/>
        <w:noProof/>
        <w:sz w:val="22"/>
        <w:szCs w:val="22"/>
        <w:lang w:val="en-GB"/>
      </w:rPr>
      <w:t xml:space="preserve">, 4, </w:t>
    </w:r>
    <w:r>
      <w:rPr>
        <w:rFonts w:ascii="Arial" w:hAnsi="Arial" w:cs="Arial"/>
        <w:noProof/>
        <w:sz w:val="22"/>
        <w:szCs w:val="22"/>
        <w:lang w:val="uk-UA"/>
      </w:rPr>
      <w:t>Львів,</w:t>
    </w:r>
    <w:r w:rsidR="002A6E98" w:rsidRPr="003B1C8B">
      <w:rPr>
        <w:rFonts w:ascii="Arial" w:hAnsi="Arial" w:cs="Arial"/>
        <w:noProof/>
        <w:sz w:val="22"/>
        <w:szCs w:val="22"/>
        <w:lang w:val="en-GB"/>
      </w:rPr>
      <w:t xml:space="preserve"> 79016, </w:t>
    </w:r>
    <w:r>
      <w:rPr>
        <w:rFonts w:ascii="Arial" w:hAnsi="Arial" w:cs="Arial"/>
        <w:noProof/>
        <w:sz w:val="22"/>
        <w:szCs w:val="22"/>
        <w:lang w:val="uk-UA"/>
      </w:rPr>
      <w:t>Україна</w:t>
    </w:r>
    <w:r w:rsidR="002A6E98" w:rsidRPr="003B1C8B">
      <w:rPr>
        <w:rFonts w:ascii="Arial" w:hAnsi="Arial" w:cs="Arial"/>
        <w:b/>
        <w:noProof/>
        <w:color w:val="A6A6A6" w:themeColor="background1" w:themeShade="A6"/>
        <w:sz w:val="22"/>
        <w:szCs w:val="22"/>
        <w:shd w:val="clear" w:color="auto" w:fill="E6E6E6"/>
        <w:lang w:val="en-US"/>
      </w:rPr>
      <w:t xml:space="preserve"> </w:t>
    </w:r>
  </w:p>
  <w:p w14:paraId="41261B95" w14:textId="241D7117" w:rsidR="00640295" w:rsidRDefault="006402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48D"/>
    <w:multiLevelType w:val="hybridMultilevel"/>
    <w:tmpl w:val="65304D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ECC"/>
    <w:multiLevelType w:val="hybridMultilevel"/>
    <w:tmpl w:val="A4EA21AE"/>
    <w:lvl w:ilvl="0" w:tplc="AB1E3774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A07783"/>
    <w:multiLevelType w:val="hybridMultilevel"/>
    <w:tmpl w:val="5FD02B7C"/>
    <w:lvl w:ilvl="0" w:tplc="FF282AE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537FE3"/>
    <w:multiLevelType w:val="hybridMultilevel"/>
    <w:tmpl w:val="23EA3A20"/>
    <w:lvl w:ilvl="0" w:tplc="DE980DAE">
      <w:start w:val="9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5D0FB3"/>
    <w:multiLevelType w:val="hybridMultilevel"/>
    <w:tmpl w:val="0B1CAA70"/>
    <w:lvl w:ilvl="0" w:tplc="1130E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85703"/>
    <w:multiLevelType w:val="hybridMultilevel"/>
    <w:tmpl w:val="920C7A3C"/>
    <w:lvl w:ilvl="0" w:tplc="81ECC19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07EA0"/>
    <w:multiLevelType w:val="hybridMultilevel"/>
    <w:tmpl w:val="17D45E02"/>
    <w:lvl w:ilvl="0" w:tplc="B972EEB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AT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9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3"/>
    <w:rsid w:val="00000701"/>
    <w:rsid w:val="00000BA7"/>
    <w:rsid w:val="00000ED9"/>
    <w:rsid w:val="00001A23"/>
    <w:rsid w:val="00002AC5"/>
    <w:rsid w:val="000046D5"/>
    <w:rsid w:val="00020B00"/>
    <w:rsid w:val="00062002"/>
    <w:rsid w:val="0006551E"/>
    <w:rsid w:val="000769D3"/>
    <w:rsid w:val="000848F8"/>
    <w:rsid w:val="000878B6"/>
    <w:rsid w:val="00090E9D"/>
    <w:rsid w:val="000962BB"/>
    <w:rsid w:val="000A04BB"/>
    <w:rsid w:val="000B7B24"/>
    <w:rsid w:val="000C096D"/>
    <w:rsid w:val="000C1294"/>
    <w:rsid w:val="000C2DCA"/>
    <w:rsid w:val="000C30F0"/>
    <w:rsid w:val="000C4077"/>
    <w:rsid w:val="000E2FEB"/>
    <w:rsid w:val="000F142B"/>
    <w:rsid w:val="000F61A0"/>
    <w:rsid w:val="001004C8"/>
    <w:rsid w:val="0011377F"/>
    <w:rsid w:val="00125C97"/>
    <w:rsid w:val="0012760E"/>
    <w:rsid w:val="00151A41"/>
    <w:rsid w:val="00164AD5"/>
    <w:rsid w:val="0016650E"/>
    <w:rsid w:val="00171580"/>
    <w:rsid w:val="001726E6"/>
    <w:rsid w:val="00174210"/>
    <w:rsid w:val="00177ED7"/>
    <w:rsid w:val="00182D20"/>
    <w:rsid w:val="00185971"/>
    <w:rsid w:val="001A3310"/>
    <w:rsid w:val="001B0966"/>
    <w:rsid w:val="001B206F"/>
    <w:rsid w:val="001B619A"/>
    <w:rsid w:val="001B7542"/>
    <w:rsid w:val="001C7443"/>
    <w:rsid w:val="001D623E"/>
    <w:rsid w:val="001D73FF"/>
    <w:rsid w:val="001E2108"/>
    <w:rsid w:val="001E475E"/>
    <w:rsid w:val="001F75F6"/>
    <w:rsid w:val="00213BFD"/>
    <w:rsid w:val="00225638"/>
    <w:rsid w:val="0025587E"/>
    <w:rsid w:val="00260508"/>
    <w:rsid w:val="0026214F"/>
    <w:rsid w:val="002832D1"/>
    <w:rsid w:val="002866A2"/>
    <w:rsid w:val="002942D6"/>
    <w:rsid w:val="00295F7E"/>
    <w:rsid w:val="002A6E98"/>
    <w:rsid w:val="002C1A6D"/>
    <w:rsid w:val="002C1F8D"/>
    <w:rsid w:val="002D33E2"/>
    <w:rsid w:val="002F1DB3"/>
    <w:rsid w:val="00306FF1"/>
    <w:rsid w:val="0031093D"/>
    <w:rsid w:val="00322BE4"/>
    <w:rsid w:val="003306B1"/>
    <w:rsid w:val="00332FC0"/>
    <w:rsid w:val="003401B3"/>
    <w:rsid w:val="003419D3"/>
    <w:rsid w:val="0034359D"/>
    <w:rsid w:val="00350898"/>
    <w:rsid w:val="003739D6"/>
    <w:rsid w:val="003826E1"/>
    <w:rsid w:val="00385A3C"/>
    <w:rsid w:val="00392DE1"/>
    <w:rsid w:val="003A0758"/>
    <w:rsid w:val="003B4C3E"/>
    <w:rsid w:val="003C30CA"/>
    <w:rsid w:val="003E07A8"/>
    <w:rsid w:val="003E3B73"/>
    <w:rsid w:val="003F3ADE"/>
    <w:rsid w:val="00402771"/>
    <w:rsid w:val="00403691"/>
    <w:rsid w:val="004052C4"/>
    <w:rsid w:val="00412BB3"/>
    <w:rsid w:val="00423CA2"/>
    <w:rsid w:val="00430410"/>
    <w:rsid w:val="00430AB4"/>
    <w:rsid w:val="004377D7"/>
    <w:rsid w:val="00440A6B"/>
    <w:rsid w:val="004641D3"/>
    <w:rsid w:val="00465DED"/>
    <w:rsid w:val="00472BC2"/>
    <w:rsid w:val="00474163"/>
    <w:rsid w:val="00496D53"/>
    <w:rsid w:val="004A5FE3"/>
    <w:rsid w:val="004E457D"/>
    <w:rsid w:val="004E6CCC"/>
    <w:rsid w:val="004F2F2E"/>
    <w:rsid w:val="00513077"/>
    <w:rsid w:val="005158D5"/>
    <w:rsid w:val="005249AC"/>
    <w:rsid w:val="00525050"/>
    <w:rsid w:val="0053142E"/>
    <w:rsid w:val="005657FB"/>
    <w:rsid w:val="00566E27"/>
    <w:rsid w:val="0058104D"/>
    <w:rsid w:val="0059166B"/>
    <w:rsid w:val="00597607"/>
    <w:rsid w:val="005A03CD"/>
    <w:rsid w:val="005A44BF"/>
    <w:rsid w:val="005A6922"/>
    <w:rsid w:val="005B491D"/>
    <w:rsid w:val="005D0D43"/>
    <w:rsid w:val="005D32A0"/>
    <w:rsid w:val="005E282D"/>
    <w:rsid w:val="005E36F8"/>
    <w:rsid w:val="005E3F68"/>
    <w:rsid w:val="005E5D2C"/>
    <w:rsid w:val="005E75A4"/>
    <w:rsid w:val="00606E49"/>
    <w:rsid w:val="00613F6D"/>
    <w:rsid w:val="00616FB4"/>
    <w:rsid w:val="00625B7B"/>
    <w:rsid w:val="006269AF"/>
    <w:rsid w:val="00627231"/>
    <w:rsid w:val="0063135B"/>
    <w:rsid w:val="00633BEC"/>
    <w:rsid w:val="00637753"/>
    <w:rsid w:val="00640295"/>
    <w:rsid w:val="00666015"/>
    <w:rsid w:val="00670331"/>
    <w:rsid w:val="00674216"/>
    <w:rsid w:val="00686B67"/>
    <w:rsid w:val="006B5D9D"/>
    <w:rsid w:val="006B7B7C"/>
    <w:rsid w:val="006C3C19"/>
    <w:rsid w:val="006C42E4"/>
    <w:rsid w:val="006D6AB6"/>
    <w:rsid w:val="006E10B3"/>
    <w:rsid w:val="006F25B4"/>
    <w:rsid w:val="00706E11"/>
    <w:rsid w:val="00720B31"/>
    <w:rsid w:val="00740CB2"/>
    <w:rsid w:val="00740FB3"/>
    <w:rsid w:val="00762588"/>
    <w:rsid w:val="00780BFA"/>
    <w:rsid w:val="00790618"/>
    <w:rsid w:val="007B568E"/>
    <w:rsid w:val="007C1455"/>
    <w:rsid w:val="007D43B0"/>
    <w:rsid w:val="007E6E5A"/>
    <w:rsid w:val="00807A0A"/>
    <w:rsid w:val="00810E05"/>
    <w:rsid w:val="008144C0"/>
    <w:rsid w:val="008202C4"/>
    <w:rsid w:val="00841907"/>
    <w:rsid w:val="0084791E"/>
    <w:rsid w:val="0085192C"/>
    <w:rsid w:val="00855465"/>
    <w:rsid w:val="0086508B"/>
    <w:rsid w:val="00865633"/>
    <w:rsid w:val="00873311"/>
    <w:rsid w:val="00880935"/>
    <w:rsid w:val="0088163E"/>
    <w:rsid w:val="00895488"/>
    <w:rsid w:val="008963F5"/>
    <w:rsid w:val="008A5050"/>
    <w:rsid w:val="008A711D"/>
    <w:rsid w:val="008A77AA"/>
    <w:rsid w:val="008C1AC9"/>
    <w:rsid w:val="008D4C82"/>
    <w:rsid w:val="008E4BC1"/>
    <w:rsid w:val="008E663C"/>
    <w:rsid w:val="008F42B3"/>
    <w:rsid w:val="00905267"/>
    <w:rsid w:val="00912660"/>
    <w:rsid w:val="00912D88"/>
    <w:rsid w:val="00916262"/>
    <w:rsid w:val="009171C9"/>
    <w:rsid w:val="00963C78"/>
    <w:rsid w:val="009676F2"/>
    <w:rsid w:val="00971D8D"/>
    <w:rsid w:val="00977529"/>
    <w:rsid w:val="009A5165"/>
    <w:rsid w:val="009A5B5C"/>
    <w:rsid w:val="009B22D8"/>
    <w:rsid w:val="009B39EF"/>
    <w:rsid w:val="009B3DE5"/>
    <w:rsid w:val="009B5027"/>
    <w:rsid w:val="009B59E1"/>
    <w:rsid w:val="009D0227"/>
    <w:rsid w:val="009D2933"/>
    <w:rsid w:val="009E1591"/>
    <w:rsid w:val="009E7A1E"/>
    <w:rsid w:val="00A30EDC"/>
    <w:rsid w:val="00A31AE5"/>
    <w:rsid w:val="00A33C6C"/>
    <w:rsid w:val="00A532C5"/>
    <w:rsid w:val="00A76A59"/>
    <w:rsid w:val="00A80679"/>
    <w:rsid w:val="00A85EBD"/>
    <w:rsid w:val="00AA27F1"/>
    <w:rsid w:val="00AA3FFD"/>
    <w:rsid w:val="00AA459F"/>
    <w:rsid w:val="00AB045C"/>
    <w:rsid w:val="00AC0CC9"/>
    <w:rsid w:val="00AE451A"/>
    <w:rsid w:val="00AE5AD5"/>
    <w:rsid w:val="00AF30A1"/>
    <w:rsid w:val="00AF44BB"/>
    <w:rsid w:val="00B003A9"/>
    <w:rsid w:val="00B05EF0"/>
    <w:rsid w:val="00B07F31"/>
    <w:rsid w:val="00B1123E"/>
    <w:rsid w:val="00B361A4"/>
    <w:rsid w:val="00B54E14"/>
    <w:rsid w:val="00B62DED"/>
    <w:rsid w:val="00B63A46"/>
    <w:rsid w:val="00B71564"/>
    <w:rsid w:val="00B74964"/>
    <w:rsid w:val="00B77F83"/>
    <w:rsid w:val="00BA6BDA"/>
    <w:rsid w:val="00BB2854"/>
    <w:rsid w:val="00BB417F"/>
    <w:rsid w:val="00BC6144"/>
    <w:rsid w:val="00BC6814"/>
    <w:rsid w:val="00BD0458"/>
    <w:rsid w:val="00BD652E"/>
    <w:rsid w:val="00BE3030"/>
    <w:rsid w:val="00BE6480"/>
    <w:rsid w:val="00BE7533"/>
    <w:rsid w:val="00C04E63"/>
    <w:rsid w:val="00C0529E"/>
    <w:rsid w:val="00C259AE"/>
    <w:rsid w:val="00C357EB"/>
    <w:rsid w:val="00C35D8A"/>
    <w:rsid w:val="00C431CB"/>
    <w:rsid w:val="00C50EDF"/>
    <w:rsid w:val="00C51009"/>
    <w:rsid w:val="00C66F14"/>
    <w:rsid w:val="00C73EAC"/>
    <w:rsid w:val="00C75876"/>
    <w:rsid w:val="00C87911"/>
    <w:rsid w:val="00C9070E"/>
    <w:rsid w:val="00C91862"/>
    <w:rsid w:val="00CC487E"/>
    <w:rsid w:val="00CD4516"/>
    <w:rsid w:val="00CE05C2"/>
    <w:rsid w:val="00CE0D98"/>
    <w:rsid w:val="00CE3777"/>
    <w:rsid w:val="00CF2767"/>
    <w:rsid w:val="00CF2BAB"/>
    <w:rsid w:val="00D446EC"/>
    <w:rsid w:val="00D53428"/>
    <w:rsid w:val="00D60935"/>
    <w:rsid w:val="00D612EF"/>
    <w:rsid w:val="00D64A0B"/>
    <w:rsid w:val="00D76920"/>
    <w:rsid w:val="00D84460"/>
    <w:rsid w:val="00D8490C"/>
    <w:rsid w:val="00D9346E"/>
    <w:rsid w:val="00DB6808"/>
    <w:rsid w:val="00DB6C16"/>
    <w:rsid w:val="00DD680A"/>
    <w:rsid w:val="00DD6E06"/>
    <w:rsid w:val="00DE25C2"/>
    <w:rsid w:val="00DF6DE9"/>
    <w:rsid w:val="00DF7773"/>
    <w:rsid w:val="00E00361"/>
    <w:rsid w:val="00E03A2A"/>
    <w:rsid w:val="00E14002"/>
    <w:rsid w:val="00E23BB0"/>
    <w:rsid w:val="00E23E51"/>
    <w:rsid w:val="00E25545"/>
    <w:rsid w:val="00E26B49"/>
    <w:rsid w:val="00E27EAE"/>
    <w:rsid w:val="00E30214"/>
    <w:rsid w:val="00E32701"/>
    <w:rsid w:val="00E44B77"/>
    <w:rsid w:val="00E524CD"/>
    <w:rsid w:val="00E54EB9"/>
    <w:rsid w:val="00E609CD"/>
    <w:rsid w:val="00E6489D"/>
    <w:rsid w:val="00E66654"/>
    <w:rsid w:val="00E75D7A"/>
    <w:rsid w:val="00E76683"/>
    <w:rsid w:val="00E81518"/>
    <w:rsid w:val="00E81C86"/>
    <w:rsid w:val="00E9049F"/>
    <w:rsid w:val="00EA4396"/>
    <w:rsid w:val="00EA704C"/>
    <w:rsid w:val="00EB28EA"/>
    <w:rsid w:val="00EC5ED6"/>
    <w:rsid w:val="00EE5F5B"/>
    <w:rsid w:val="00EF6E28"/>
    <w:rsid w:val="00EF7902"/>
    <w:rsid w:val="00F01486"/>
    <w:rsid w:val="00F02B64"/>
    <w:rsid w:val="00F2116F"/>
    <w:rsid w:val="00F21317"/>
    <w:rsid w:val="00F24F78"/>
    <w:rsid w:val="00F30B5B"/>
    <w:rsid w:val="00F31286"/>
    <w:rsid w:val="00F44503"/>
    <w:rsid w:val="00F529A2"/>
    <w:rsid w:val="00F61E86"/>
    <w:rsid w:val="00F6207A"/>
    <w:rsid w:val="00F666E5"/>
    <w:rsid w:val="00F81AB4"/>
    <w:rsid w:val="00F84860"/>
    <w:rsid w:val="00F9080D"/>
    <w:rsid w:val="00F96E2B"/>
    <w:rsid w:val="00FA43D6"/>
    <w:rsid w:val="00FB1FB9"/>
    <w:rsid w:val="00FC5033"/>
    <w:rsid w:val="00FE18AB"/>
    <w:rsid w:val="00FF3D10"/>
    <w:rsid w:val="00FFDEBE"/>
    <w:rsid w:val="02B4E075"/>
    <w:rsid w:val="02E0822F"/>
    <w:rsid w:val="02F725A0"/>
    <w:rsid w:val="03527E26"/>
    <w:rsid w:val="048E27BC"/>
    <w:rsid w:val="0AA993B6"/>
    <w:rsid w:val="0F0C1435"/>
    <w:rsid w:val="138C3D26"/>
    <w:rsid w:val="1564717F"/>
    <w:rsid w:val="157E6D45"/>
    <w:rsid w:val="15D1EDD7"/>
    <w:rsid w:val="1633AF55"/>
    <w:rsid w:val="18DDFEEF"/>
    <w:rsid w:val="191246B2"/>
    <w:rsid w:val="196EA168"/>
    <w:rsid w:val="19CEFE0E"/>
    <w:rsid w:val="1B072078"/>
    <w:rsid w:val="1B82384E"/>
    <w:rsid w:val="1C24D705"/>
    <w:rsid w:val="1E8BFD64"/>
    <w:rsid w:val="1F13F336"/>
    <w:rsid w:val="1FC1693E"/>
    <w:rsid w:val="2087FA3D"/>
    <w:rsid w:val="243C94AB"/>
    <w:rsid w:val="24406F20"/>
    <w:rsid w:val="25D9FF73"/>
    <w:rsid w:val="28BAD57C"/>
    <w:rsid w:val="2B1CFE8C"/>
    <w:rsid w:val="2E037A5A"/>
    <w:rsid w:val="2F76632F"/>
    <w:rsid w:val="33B5986B"/>
    <w:rsid w:val="36026F15"/>
    <w:rsid w:val="3673F31A"/>
    <w:rsid w:val="36B74F11"/>
    <w:rsid w:val="373A917F"/>
    <w:rsid w:val="37B34E95"/>
    <w:rsid w:val="3931B211"/>
    <w:rsid w:val="3B90CCF3"/>
    <w:rsid w:val="3CE3349E"/>
    <w:rsid w:val="3DA9D303"/>
    <w:rsid w:val="3F0143ED"/>
    <w:rsid w:val="40BA63F3"/>
    <w:rsid w:val="4116311F"/>
    <w:rsid w:val="440FFB43"/>
    <w:rsid w:val="4758A2CF"/>
    <w:rsid w:val="48BF34AB"/>
    <w:rsid w:val="49582127"/>
    <w:rsid w:val="4A0CA2CE"/>
    <w:rsid w:val="4A904391"/>
    <w:rsid w:val="4B21B4F7"/>
    <w:rsid w:val="4C9BA05E"/>
    <w:rsid w:val="4CDB0607"/>
    <w:rsid w:val="4E405DFD"/>
    <w:rsid w:val="4E8EFAAA"/>
    <w:rsid w:val="4EF3D378"/>
    <w:rsid w:val="51D23225"/>
    <w:rsid w:val="536820B4"/>
    <w:rsid w:val="536E0286"/>
    <w:rsid w:val="54E757F4"/>
    <w:rsid w:val="5CE518FE"/>
    <w:rsid w:val="5E161192"/>
    <w:rsid w:val="630ADB34"/>
    <w:rsid w:val="6772A6AD"/>
    <w:rsid w:val="6798E694"/>
    <w:rsid w:val="6AE79268"/>
    <w:rsid w:val="6C532F5A"/>
    <w:rsid w:val="6E2BCF90"/>
    <w:rsid w:val="6F2E4EF7"/>
    <w:rsid w:val="7106320B"/>
    <w:rsid w:val="72DEAFBE"/>
    <w:rsid w:val="745E413F"/>
    <w:rsid w:val="7795E201"/>
    <w:rsid w:val="77B472F8"/>
    <w:rsid w:val="784B1AF8"/>
    <w:rsid w:val="7931B262"/>
    <w:rsid w:val="79CD8B45"/>
    <w:rsid w:val="7AB2B3E8"/>
    <w:rsid w:val="7D4F7DF6"/>
    <w:rsid w:val="7DFFF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B2A10"/>
  <w15:docId w15:val="{8B64B902-970C-4011-AE0C-8A21823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51"/>
    <w:pPr>
      <w:spacing w:after="160" w:line="259" w:lineRule="auto"/>
    </w:pPr>
    <w:rPr>
      <w:rFonts w:asciiTheme="minorHAnsi" w:eastAsiaTheme="minorHAnsi" w:hAnsiTheme="minorHAnsi" w:cstheme="minorBidi"/>
      <w:lang w:val="de-AT"/>
    </w:rPr>
  </w:style>
  <w:style w:type="paragraph" w:styleId="1">
    <w:name w:val="heading 1"/>
    <w:basedOn w:val="a"/>
    <w:next w:val="a"/>
    <w:link w:val="10"/>
    <w:autoRedefine/>
    <w:qFormat/>
    <w:rsid w:val="00E23E51"/>
    <w:pPr>
      <w:keepNext/>
      <w:spacing w:before="240" w:after="240" w:line="240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 w:after="0" w:line="240" w:lineRule="auto"/>
      <w:outlineLvl w:val="2"/>
    </w:pPr>
    <w:rPr>
      <w:rFonts w:ascii="Calibri" w:eastAsia="Times New Roman" w:hAnsi="Calibri" w:cs="Calibri"/>
      <w:b/>
      <w:bCs/>
      <w:color w:val="4F81BD"/>
      <w:sz w:val="24"/>
      <w:szCs w:val="24"/>
      <w:lang w:val="de-DE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3">
    <w:name w:val="header"/>
    <w:basedOn w:val="a"/>
    <w:link w:val="a4"/>
    <w:uiPriority w:val="99"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295F7E"/>
  </w:style>
  <w:style w:type="paragraph" w:styleId="a5">
    <w:name w:val="footer"/>
    <w:basedOn w:val="a"/>
    <w:link w:val="a6"/>
    <w:uiPriority w:val="99"/>
    <w:semiHidden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sz w:val="20"/>
      <w:szCs w:val="20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after="0" w:line="192" w:lineRule="atLeast"/>
      <w:textAlignment w:val="center"/>
    </w:pPr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HelveticaLTStd-Roman" w:eastAsia="Times New Roman" w:hAnsi="HelveticaLTStd-Roman" w:cs="HelveticaLTStd-Roman"/>
      <w:color w:val="CC0033"/>
      <w:sz w:val="16"/>
      <w:szCs w:val="16"/>
      <w:lang w:val="de-DE"/>
    </w:rPr>
  </w:style>
  <w:style w:type="character" w:styleId="a7">
    <w:name w:val="Hyperlink"/>
    <w:basedOn w:val="a0"/>
    <w:rsid w:val="001E2108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sz w:val="20"/>
      <w:szCs w:val="20"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pPr>
      <w:spacing w:after="0" w:line="240" w:lineRule="auto"/>
    </w:pPr>
    <w:rPr>
      <w:rFonts w:ascii="Helvetica LT Std Bold" w:eastAsia="Times New Roman" w:hAnsi="Helvetica LT Std Bold" w:cs="Helvetica LT Std Bold"/>
      <w:color w:val="CC0033"/>
      <w:sz w:val="32"/>
      <w:szCs w:val="32"/>
      <w:lang w:val="de-DE"/>
    </w:rPr>
  </w:style>
  <w:style w:type="paragraph" w:styleId="a9">
    <w:name w:val="Balloon Text"/>
    <w:basedOn w:val="a"/>
    <w:link w:val="aa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b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semiHidden/>
    <w:unhideWhenUsed/>
    <w:rsid w:val="00322BE4"/>
    <w:rPr>
      <w:rFonts w:ascii="Courier New" w:hAnsi="Courier New" w:cs="Courier New"/>
      <w:sz w:val="20"/>
      <w:szCs w:val="20"/>
      <w:lang w:eastAsia="de-DE"/>
    </w:rPr>
  </w:style>
  <w:style w:type="character" w:customStyle="1" w:styleId="ad">
    <w:name w:val="Текст Знак"/>
    <w:basedOn w:val="a0"/>
    <w:link w:val="ac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e">
    <w:name w:val="Normal (Web)"/>
    <w:basedOn w:val="a"/>
    <w:link w:val="af"/>
    <w:uiPriority w:val="99"/>
    <w:unhideWhenUsed/>
    <w:rsid w:val="0032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after="0" w:line="276" w:lineRule="auto"/>
      <w:ind w:left="879"/>
    </w:pPr>
    <w:rPr>
      <w:rFonts w:ascii="Helvetica for Caritas" w:eastAsia="Times New Roman" w:hAnsi="Helvetica for Caritas" w:cs="Times New Roman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">
    <w:name w:val="Звичайний (веб) Знак"/>
    <w:basedOn w:val="a0"/>
    <w:link w:val="ae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0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1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paragraph" w:styleId="af2">
    <w:name w:val="Title"/>
    <w:basedOn w:val="a"/>
    <w:next w:val="a"/>
    <w:link w:val="af3"/>
    <w:uiPriority w:val="10"/>
    <w:rsid w:val="00F24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af3">
    <w:name w:val="Назва Знак"/>
    <w:basedOn w:val="a0"/>
    <w:link w:val="af2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Lt" w:eastAsia="Times New Roman" w:hAnsi="HelveticaNeueLT Std Lt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de-DE"/>
    </w:rPr>
  </w:style>
  <w:style w:type="character" w:customStyle="1" w:styleId="10">
    <w:name w:val="Заголовок 1 Знак"/>
    <w:basedOn w:val="a0"/>
    <w:link w:val="1"/>
    <w:rsid w:val="00E23E51"/>
    <w:rPr>
      <w:rFonts w:ascii="Times New Roman" w:eastAsia="Times New Roman" w:hAnsi="Times New Roman"/>
      <w:b/>
      <w:snapToGrid w:val="0"/>
      <w:sz w:val="28"/>
      <w:szCs w:val="20"/>
      <w:lang w:val="fr-BE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CC487E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BE6480"/>
    <w:rPr>
      <w:rFonts w:asciiTheme="minorHAnsi" w:eastAsiaTheme="minorHAnsi" w:hAnsiTheme="minorHAnsi" w:cstheme="minorBidi"/>
      <w:lang w:val="de-AT"/>
    </w:rPr>
  </w:style>
  <w:style w:type="paragraph" w:styleId="af7">
    <w:name w:val="List Paragraph"/>
    <w:basedOn w:val="a"/>
    <w:uiPriority w:val="34"/>
    <w:rsid w:val="00FB1FB9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BD652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D652E"/>
    <w:pPr>
      <w:spacing w:line="240" w:lineRule="auto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BD652E"/>
    <w:rPr>
      <w:rFonts w:asciiTheme="minorHAnsi" w:eastAsiaTheme="minorHAnsi" w:hAnsiTheme="minorHAnsi" w:cstheme="minorBidi"/>
      <w:sz w:val="20"/>
      <w:szCs w:val="20"/>
      <w:lang w:val="de-AT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D652E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BD652E"/>
    <w:rPr>
      <w:rFonts w:asciiTheme="minorHAnsi" w:eastAsiaTheme="minorHAnsi" w:hAnsiTheme="minorHAnsi" w:cstheme="minorBidi"/>
      <w:b/>
      <w:bCs/>
      <w:sz w:val="20"/>
      <w:szCs w:val="20"/>
      <w:lang w:val="de-AT"/>
    </w:rPr>
  </w:style>
  <w:style w:type="paragraph" w:customStyle="1" w:styleId="Default">
    <w:name w:val="Default"/>
    <w:rsid w:val="00E609CD"/>
    <w:pPr>
      <w:autoSpaceDE w:val="0"/>
      <w:autoSpaceDN w:val="0"/>
      <w:adjustRightInd w:val="0"/>
    </w:pPr>
    <w:rPr>
      <w:rFonts w:ascii="EC Square Sans Cond Pro" w:hAnsi="EC Square Sans Cond Pro" w:cs="EC Square Sans Cond Pro"/>
      <w:color w:val="000000"/>
      <w:sz w:val="24"/>
      <w:szCs w:val="24"/>
      <w:lang w:val="de-AT"/>
    </w:rPr>
  </w:style>
  <w:style w:type="paragraph" w:customStyle="1" w:styleId="xmsonormal">
    <w:name w:val="x_msonormal"/>
    <w:basedOn w:val="a"/>
    <w:rsid w:val="00A8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0"/>
    <w:rsid w:val="00DB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.gov.ua/storage/j-files-storage/01/18/81/c588e3048d74a882a3ac56fdb7f6868e_1683902703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oloviov@caritas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oloviov@caritas.u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VL_Brief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4034-1A7B-4B48-90F5-60CF3276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VL_Briefpapier</Template>
  <TotalTime>1857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imac grafisches büro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Pavlo Soloviov</cp:lastModifiedBy>
  <cp:revision>55</cp:revision>
  <cp:lastPrinted>2016-12-23T10:09:00Z</cp:lastPrinted>
  <dcterms:created xsi:type="dcterms:W3CDTF">2023-05-11T11:40:00Z</dcterms:created>
  <dcterms:modified xsi:type="dcterms:W3CDTF">2024-02-12T15:57:00Z</dcterms:modified>
</cp:coreProperties>
</file>