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78A3" w14:textId="0D4D1B88" w:rsidR="00B9320B" w:rsidRPr="00FF4139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  <w:bookmarkStart w:id="0" w:name="_GoBack"/>
      <w:bookmarkEnd w:id="0"/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77777777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874A73">
      <w:headerReference w:type="default" r:id="rId9"/>
      <w:pgSz w:w="12240" w:h="15840"/>
      <w:pgMar w:top="1276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8A389" w14:textId="77777777" w:rsidR="00A862E3" w:rsidRDefault="00A862E3" w:rsidP="00874A73">
      <w:r>
        <w:separator/>
      </w:r>
    </w:p>
  </w:endnote>
  <w:endnote w:type="continuationSeparator" w:id="0">
    <w:p w14:paraId="55CBE2A4" w14:textId="77777777" w:rsidR="00A862E3" w:rsidRDefault="00A862E3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E135" w14:textId="77777777" w:rsidR="00A862E3" w:rsidRDefault="00A862E3" w:rsidP="00874A73">
      <w:r>
        <w:separator/>
      </w:r>
    </w:p>
  </w:footnote>
  <w:footnote w:type="continuationSeparator" w:id="0">
    <w:p w14:paraId="7F91EB63" w14:textId="77777777" w:rsidR="00A862E3" w:rsidRDefault="00A862E3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BB3" w14:textId="250E2B8F" w:rsidR="00874A73" w:rsidRPr="00A74125" w:rsidRDefault="00743FB1" w:rsidP="0057322D">
    <w:pPr>
      <w:pStyle w:val="ac"/>
      <w:jc w:val="right"/>
    </w:pPr>
    <w:r w:rsidRPr="00743FB1">
      <w:rPr>
        <w:rFonts w:eastAsia="Arial Narrow" w:cstheme="minorHAnsi"/>
        <w:bCs/>
        <w:lang w:bidi="uk-UA"/>
      </w:rPr>
      <w:t xml:space="preserve">RFP20240508.02 </w:t>
    </w:r>
    <w:r w:rsidR="00A74125">
      <w:rPr>
        <w:lang w:val="uk-UA"/>
      </w:rPr>
      <w:t xml:space="preserve">Додаток </w:t>
    </w:r>
    <w:r w:rsidR="00A74125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94C87"/>
    <w:rsid w:val="001B6907"/>
    <w:rsid w:val="00250E27"/>
    <w:rsid w:val="0033412A"/>
    <w:rsid w:val="00493373"/>
    <w:rsid w:val="004E500A"/>
    <w:rsid w:val="0057322D"/>
    <w:rsid w:val="006B3A48"/>
    <w:rsid w:val="00743FB1"/>
    <w:rsid w:val="0076207B"/>
    <w:rsid w:val="007C3A15"/>
    <w:rsid w:val="0086475B"/>
    <w:rsid w:val="00874A73"/>
    <w:rsid w:val="00883E7F"/>
    <w:rsid w:val="008F15E2"/>
    <w:rsid w:val="00A00249"/>
    <w:rsid w:val="00A74125"/>
    <w:rsid w:val="00A862E3"/>
    <w:rsid w:val="00B9320B"/>
    <w:rsid w:val="00BF3122"/>
    <w:rsid w:val="00D31E55"/>
    <w:rsid w:val="00D65917"/>
    <w:rsid w:val="00D80C22"/>
    <w:rsid w:val="00DE7A12"/>
    <w:rsid w:val="00E02AF8"/>
    <w:rsid w:val="00EB592A"/>
    <w:rsid w:val="00EC6308"/>
    <w:rsid w:val="00EE5319"/>
    <w:rsid w:val="00F947ED"/>
    <w:rsid w:val="00FD49DA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C7581A0CB74DB3C5DF28204B59E3" ma:contentTypeVersion="13" ma:contentTypeDescription="Create a new document." ma:contentTypeScope="" ma:versionID="9154602119241ed2196ad9c4f4c88898">
  <xsd:schema xmlns:xsd="http://www.w3.org/2001/XMLSchema" xmlns:xs="http://www.w3.org/2001/XMLSchema" xmlns:p="http://schemas.microsoft.com/office/2006/metadata/properties" xmlns:ns2="d39ac75b-e9eb-4eaa-9a1c-3217c18d0eb4" xmlns:ns3="88250ca3-839a-4cad-846e-058772b2d431" targetNamespace="http://schemas.microsoft.com/office/2006/metadata/properties" ma:root="true" ma:fieldsID="76a5c3a88f35c2b51ab63ac6bf45bbaf" ns2:_="" ns3:_="">
    <xsd:import namespace="d39ac75b-e9eb-4eaa-9a1c-3217c18d0eb4"/>
    <xsd:import namespace="88250ca3-839a-4cad-846e-058772b2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75b-e9eb-4eaa-9a1c-3217c18d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0ca3-839a-4cad-846e-058772b2d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e30d5-8e4c-407a-be4e-f915669a0702}" ma:internalName="TaxCatchAll" ma:showField="CatchAllData" ma:web="88250ca3-839a-4cad-846e-058772b2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D0A03-CD14-4380-8BED-131C0947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ac75b-e9eb-4eaa-9a1c-3217c18d0eb4"/>
    <ds:schemaRef ds:uri="88250ca3-839a-4cad-846e-058772b2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Pavlo Soloviov</cp:lastModifiedBy>
  <cp:revision>22</cp:revision>
  <dcterms:created xsi:type="dcterms:W3CDTF">2023-02-01T13:32:00Z</dcterms:created>
  <dcterms:modified xsi:type="dcterms:W3CDTF">2024-05-14T13:58:00Z</dcterms:modified>
</cp:coreProperties>
</file>