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9D0D" w14:textId="77777777" w:rsidR="00430410" w:rsidRPr="002942D6" w:rsidRDefault="00430410" w:rsidP="001D623E">
      <w:pPr>
        <w:spacing w:line="240" w:lineRule="auto"/>
        <w:rPr>
          <w:rFonts w:cstheme="minorHAnsi"/>
          <w:b/>
          <w:sz w:val="24"/>
          <w:szCs w:val="24"/>
          <w:lang w:val="uk-UA"/>
        </w:rPr>
      </w:pPr>
    </w:p>
    <w:p w14:paraId="06904E04" w14:textId="54025726" w:rsidR="00934BCC" w:rsidRPr="00605CC9" w:rsidRDefault="00E43FEA" w:rsidP="00934BCC">
      <w:pPr>
        <w:spacing w:before="120" w:after="120" w:line="240" w:lineRule="auto"/>
        <w:jc w:val="center"/>
        <w:rPr>
          <w:rFonts w:eastAsia="Times New Roman" w:cstheme="minorHAnsi"/>
          <w:b/>
          <w:smallCaps/>
          <w:snapToGrid w:val="0"/>
          <w:sz w:val="24"/>
          <w:szCs w:val="24"/>
          <w:lang w:val="en-US"/>
        </w:rPr>
      </w:pPr>
      <w:r>
        <w:rPr>
          <w:rFonts w:eastAsia="Times New Roman" w:cstheme="minorHAnsi"/>
          <w:b/>
          <w:smallCaps/>
          <w:snapToGrid w:val="0"/>
          <w:sz w:val="24"/>
          <w:szCs w:val="24"/>
          <w:lang w:val="uk-UA"/>
        </w:rPr>
        <w:t>ЗАПИТ ПРОПОЗИЦІЇ</w:t>
      </w:r>
      <w:r w:rsidR="00E66654" w:rsidRPr="002942D6">
        <w:rPr>
          <w:rFonts w:eastAsia="Times New Roman" w:cstheme="minorHAnsi"/>
          <w:b/>
          <w:smallCaps/>
          <w:snapToGrid w:val="0"/>
          <w:sz w:val="24"/>
          <w:szCs w:val="24"/>
          <w:lang w:val="uk-UA"/>
        </w:rPr>
        <w:t xml:space="preserve"> </w:t>
      </w:r>
    </w:p>
    <w:p w14:paraId="063C4304" w14:textId="7A3AFF0B" w:rsidR="00E03A2A" w:rsidRPr="002942D6" w:rsidRDefault="00934BCC" w:rsidP="00934BCC">
      <w:pPr>
        <w:spacing w:before="120" w:after="120" w:line="240" w:lineRule="auto"/>
        <w:jc w:val="center"/>
        <w:rPr>
          <w:rFonts w:eastAsia="Times New Roman" w:cstheme="minorHAnsi"/>
          <w:b/>
          <w:smallCaps/>
          <w:snapToGrid w:val="0"/>
          <w:sz w:val="24"/>
          <w:szCs w:val="24"/>
          <w:lang w:val="uk-UA"/>
        </w:rPr>
      </w:pPr>
      <w:r w:rsidRPr="00934BCC">
        <w:rPr>
          <w:rFonts w:eastAsia="Times New Roman" w:cstheme="minorHAnsi"/>
          <w:b/>
          <w:smallCaps/>
          <w:snapToGrid w:val="0"/>
          <w:sz w:val="24"/>
          <w:szCs w:val="24"/>
          <w:lang w:val="uk-UA"/>
        </w:rPr>
        <w:t xml:space="preserve">ПОСЛУГ </w:t>
      </w:r>
      <w:r w:rsidR="006A0B24">
        <w:rPr>
          <w:rFonts w:eastAsia="Times New Roman" w:cstheme="minorHAnsi"/>
          <w:b/>
          <w:smallCaps/>
          <w:snapToGrid w:val="0"/>
          <w:sz w:val="24"/>
          <w:szCs w:val="24"/>
          <w:lang w:val="uk-UA"/>
        </w:rPr>
        <w:t>ЗАБЕЗПЕЧЕННЯ ОФІСУ</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58BE7250" w:rsidR="00E23E51" w:rsidRPr="002942D6" w:rsidRDefault="004332CB"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Терміни та Умови для Учасників</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3140025" w14:textId="5C53CD87" w:rsidR="00934BCC" w:rsidRDefault="00E03A2A" w:rsidP="00934BCC">
      <w:pPr>
        <w:tabs>
          <w:tab w:val="left" w:pos="0"/>
          <w:tab w:val="left" w:pos="709"/>
          <w:tab w:val="left" w:pos="851"/>
          <w:tab w:val="left" w:pos="1134"/>
          <w:tab w:val="left" w:pos="1418"/>
        </w:tabs>
        <w:spacing w:after="0" w:line="240" w:lineRule="auto"/>
        <w:rPr>
          <w:rFonts w:cstheme="minorHAnsi"/>
          <w:sz w:val="24"/>
          <w:szCs w:val="24"/>
          <w:lang w:val="uk-UA"/>
        </w:rPr>
      </w:pPr>
      <w:r w:rsidRPr="002942D6">
        <w:rPr>
          <w:rFonts w:cstheme="minorHAnsi"/>
          <w:b/>
          <w:sz w:val="24"/>
          <w:szCs w:val="24"/>
          <w:lang w:val="uk-UA"/>
        </w:rPr>
        <w:t xml:space="preserve">Наш </w:t>
      </w:r>
      <w:proofErr w:type="spellStart"/>
      <w:r w:rsidRPr="002942D6">
        <w:rPr>
          <w:rFonts w:cstheme="minorHAnsi"/>
          <w:b/>
          <w:sz w:val="24"/>
          <w:szCs w:val="24"/>
          <w:lang w:val="uk-UA"/>
        </w:rPr>
        <w:t>реф</w:t>
      </w:r>
      <w:proofErr w:type="spellEnd"/>
      <w:r w:rsidR="000F142B" w:rsidRPr="002942D6">
        <w:rPr>
          <w:rFonts w:cstheme="minorHAnsi"/>
          <w:b/>
          <w:sz w:val="24"/>
          <w:szCs w:val="24"/>
          <w:lang w:val="uk-UA"/>
        </w:rPr>
        <w:t>.:</w:t>
      </w:r>
      <w:r w:rsidRPr="002942D6">
        <w:rPr>
          <w:rFonts w:cstheme="minorHAnsi"/>
          <w:sz w:val="24"/>
          <w:szCs w:val="24"/>
          <w:lang w:val="uk-UA"/>
        </w:rPr>
        <w:t xml:space="preserve"> </w:t>
      </w:r>
      <w:r w:rsidR="00605CC9">
        <w:rPr>
          <w:rFonts w:cstheme="minorHAnsi"/>
          <w:sz w:val="24"/>
          <w:szCs w:val="24"/>
          <w:lang w:val="uk-UA"/>
        </w:rPr>
        <w:t xml:space="preserve"> </w:t>
      </w:r>
      <w:r w:rsidR="00934BCC">
        <w:rPr>
          <w:rFonts w:cstheme="minorHAnsi"/>
          <w:sz w:val="24"/>
          <w:szCs w:val="24"/>
          <w:lang w:val="en-US"/>
        </w:rPr>
        <w:t>RF</w:t>
      </w:r>
      <w:r w:rsidR="00605CC9">
        <w:rPr>
          <w:rFonts w:cstheme="minorHAnsi"/>
          <w:sz w:val="24"/>
          <w:szCs w:val="24"/>
          <w:lang w:val="en-US"/>
        </w:rPr>
        <w:t>P</w:t>
      </w:r>
      <w:r w:rsidR="00934BCC">
        <w:rPr>
          <w:rFonts w:cstheme="minorHAnsi"/>
          <w:sz w:val="24"/>
          <w:szCs w:val="24"/>
          <w:lang w:val="en-US"/>
        </w:rPr>
        <w:t xml:space="preserve"> 23</w:t>
      </w:r>
      <w:r w:rsidR="004332CB">
        <w:rPr>
          <w:rFonts w:cstheme="minorHAnsi"/>
          <w:sz w:val="24"/>
          <w:szCs w:val="24"/>
          <w:lang w:val="en-US"/>
        </w:rPr>
        <w:t>1</w:t>
      </w:r>
      <w:r w:rsidR="00E43FEA">
        <w:rPr>
          <w:rFonts w:cstheme="minorHAnsi"/>
          <w:sz w:val="24"/>
          <w:szCs w:val="24"/>
          <w:lang w:val="uk-UA"/>
        </w:rPr>
        <w:t>2</w:t>
      </w:r>
      <w:r w:rsidR="009C7039">
        <w:rPr>
          <w:rFonts w:cstheme="minorHAnsi"/>
          <w:sz w:val="24"/>
          <w:szCs w:val="24"/>
          <w:lang w:val="uk-UA"/>
        </w:rPr>
        <w:t>1</w:t>
      </w:r>
      <w:r w:rsidR="006A0B24">
        <w:rPr>
          <w:rFonts w:cstheme="minorHAnsi"/>
          <w:sz w:val="24"/>
          <w:szCs w:val="24"/>
          <w:lang w:val="uk-UA"/>
        </w:rPr>
        <w:t>3</w:t>
      </w:r>
      <w:r w:rsidR="009C7039">
        <w:rPr>
          <w:rFonts w:cstheme="minorHAnsi"/>
          <w:sz w:val="24"/>
          <w:szCs w:val="24"/>
          <w:lang w:val="uk-UA"/>
        </w:rPr>
        <w:t>.01</w:t>
      </w:r>
      <w:r w:rsidR="009C7039">
        <w:rPr>
          <w:rFonts w:cstheme="minorHAnsi"/>
          <w:sz w:val="24"/>
          <w:szCs w:val="24"/>
          <w:lang w:val="en-US"/>
        </w:rPr>
        <w:t>-</w:t>
      </w:r>
      <w:r w:rsidR="006A0B24">
        <w:rPr>
          <w:rFonts w:cstheme="minorHAnsi"/>
          <w:sz w:val="24"/>
          <w:szCs w:val="24"/>
          <w:lang w:val="uk-UA"/>
        </w:rPr>
        <w:t>Забезпечення офісу</w:t>
      </w:r>
    </w:p>
    <w:p w14:paraId="7AEE1289" w14:textId="23CDC326" w:rsidR="00605CC9" w:rsidRPr="004332CB" w:rsidRDefault="00605CC9" w:rsidP="00A64BD4">
      <w:pPr>
        <w:tabs>
          <w:tab w:val="left" w:pos="709"/>
          <w:tab w:val="left" w:pos="851"/>
          <w:tab w:val="left" w:pos="1134"/>
          <w:tab w:val="left" w:pos="1418"/>
        </w:tabs>
        <w:spacing w:after="0" w:line="240" w:lineRule="auto"/>
        <w:ind w:left="1134"/>
        <w:rPr>
          <w:rFonts w:cstheme="minorHAnsi"/>
          <w:sz w:val="24"/>
          <w:szCs w:val="24"/>
          <w:lang w:val="uk-UA"/>
        </w:rPr>
      </w:pPr>
      <w:r>
        <w:rPr>
          <w:rFonts w:cstheme="minorHAnsi"/>
          <w:sz w:val="24"/>
          <w:szCs w:val="24"/>
          <w:lang w:val="uk-UA"/>
        </w:rPr>
        <w:t xml:space="preserve">Проект: </w:t>
      </w:r>
      <w:r w:rsidR="006A0B24">
        <w:rPr>
          <w:rFonts w:cstheme="minorHAnsi"/>
          <w:sz w:val="24"/>
          <w:szCs w:val="24"/>
          <w:lang w:val="uk-UA"/>
        </w:rPr>
        <w:t>Адміністративні витрати</w:t>
      </w:r>
      <w:r w:rsidR="009C7039">
        <w:rPr>
          <w:rFonts w:cstheme="minorHAnsi"/>
          <w:sz w:val="24"/>
          <w:szCs w:val="24"/>
          <w:lang w:val="uk-UA"/>
        </w:rPr>
        <w:t xml:space="preserve"> МБФ </w:t>
      </w:r>
      <w:proofErr w:type="spellStart"/>
      <w:r w:rsidR="009C7039">
        <w:rPr>
          <w:rFonts w:cstheme="minorHAnsi"/>
          <w:sz w:val="24"/>
          <w:szCs w:val="24"/>
          <w:lang w:val="uk-UA"/>
        </w:rPr>
        <w:t>Карітас</w:t>
      </w:r>
      <w:proofErr w:type="spellEnd"/>
      <w:r w:rsidR="009C7039">
        <w:rPr>
          <w:rFonts w:cstheme="minorHAnsi"/>
          <w:sz w:val="24"/>
          <w:szCs w:val="24"/>
          <w:lang w:val="uk-UA"/>
        </w:rPr>
        <w:t xml:space="preserve"> України</w:t>
      </w:r>
    </w:p>
    <w:p w14:paraId="0ADFC82D" w14:textId="690DA64C"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7763B2AB"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8C5B12C" w14:textId="4EF3A7F4" w:rsidR="00934BCC" w:rsidRPr="00934BCC" w:rsidRDefault="009C7039" w:rsidP="001D623E">
      <w:pPr>
        <w:tabs>
          <w:tab w:val="left" w:pos="0"/>
          <w:tab w:val="left" w:pos="709"/>
          <w:tab w:val="left" w:pos="851"/>
          <w:tab w:val="left" w:pos="1134"/>
          <w:tab w:val="left" w:pos="1418"/>
        </w:tabs>
        <w:spacing w:after="0" w:line="240" w:lineRule="auto"/>
        <w:rPr>
          <w:rFonts w:cstheme="minorHAnsi"/>
          <w:sz w:val="24"/>
          <w:szCs w:val="24"/>
          <w:lang w:val="uk-UA"/>
        </w:rPr>
      </w:pPr>
      <w:proofErr w:type="spellStart"/>
      <w:r>
        <w:rPr>
          <w:rFonts w:cstheme="minorHAnsi"/>
          <w:sz w:val="24"/>
          <w:szCs w:val="24"/>
          <w:lang w:val="uk-UA"/>
        </w:rPr>
        <w:t>Карітас</w:t>
      </w:r>
      <w:proofErr w:type="spellEnd"/>
      <w:r>
        <w:rPr>
          <w:rFonts w:cstheme="minorHAnsi"/>
          <w:sz w:val="24"/>
          <w:szCs w:val="24"/>
          <w:lang w:val="uk-UA"/>
        </w:rPr>
        <w:t xml:space="preserve"> України </w:t>
      </w:r>
      <w:r w:rsidR="006A0B24">
        <w:rPr>
          <w:rFonts w:cstheme="minorHAnsi"/>
          <w:sz w:val="24"/>
          <w:szCs w:val="24"/>
          <w:lang w:val="uk-UA"/>
        </w:rPr>
        <w:t xml:space="preserve">має декілька офісів в Києві та Львові намір забезпечити безперебійне функціонування понад 150 офісних працівників в Києві та 100 працівників у Львові, </w:t>
      </w:r>
      <w:r>
        <w:rPr>
          <w:rFonts w:cstheme="minorHAnsi"/>
          <w:sz w:val="24"/>
          <w:szCs w:val="24"/>
          <w:lang w:val="uk-UA"/>
        </w:rPr>
        <w:t xml:space="preserve">у зв’язку з чим </w:t>
      </w:r>
      <w:r w:rsidR="00934BCC" w:rsidRPr="00934BCC">
        <w:rPr>
          <w:rFonts w:cstheme="minorHAnsi"/>
          <w:sz w:val="24"/>
          <w:szCs w:val="24"/>
          <w:lang w:val="uk-UA"/>
        </w:rPr>
        <w:t xml:space="preserve">оголошує закупівельні процедури </w:t>
      </w:r>
      <w:r>
        <w:rPr>
          <w:rFonts w:cstheme="minorHAnsi"/>
          <w:sz w:val="24"/>
          <w:szCs w:val="24"/>
          <w:lang w:val="uk-UA"/>
        </w:rPr>
        <w:t xml:space="preserve">послуг </w:t>
      </w:r>
      <w:r w:rsidR="006A0B24">
        <w:rPr>
          <w:rFonts w:cstheme="minorHAnsi"/>
          <w:sz w:val="24"/>
          <w:szCs w:val="24"/>
          <w:lang w:val="uk-UA"/>
        </w:rPr>
        <w:t>забезпечення офісу</w:t>
      </w:r>
      <w:r>
        <w:rPr>
          <w:rFonts w:cstheme="minorHAnsi"/>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5451D7F9" w14:textId="570F48DA" w:rsidR="006A0B24" w:rsidRPr="006C64BE" w:rsidRDefault="006C64BE" w:rsidP="006A0B24">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послуг </w:t>
      </w:r>
      <w:r w:rsidR="006A0B24">
        <w:rPr>
          <w:rFonts w:eastAsia="Times New Roman" w:cstheme="minorHAnsi"/>
          <w:bCs/>
          <w:snapToGrid w:val="0"/>
          <w:sz w:val="24"/>
          <w:szCs w:val="24"/>
          <w:lang w:val="uk-UA"/>
        </w:rPr>
        <w:t xml:space="preserve">забезпечення офісів </w:t>
      </w:r>
      <w:proofErr w:type="spellStart"/>
      <w:r w:rsidR="006A0B24">
        <w:rPr>
          <w:rFonts w:eastAsia="Times New Roman" w:cstheme="minorHAnsi"/>
          <w:bCs/>
          <w:snapToGrid w:val="0"/>
          <w:sz w:val="24"/>
          <w:szCs w:val="24"/>
          <w:lang w:val="uk-UA"/>
        </w:rPr>
        <w:t>Карітас</w:t>
      </w:r>
      <w:proofErr w:type="spellEnd"/>
      <w:r w:rsidR="006A0B24">
        <w:rPr>
          <w:rFonts w:eastAsia="Times New Roman" w:cstheme="minorHAnsi"/>
          <w:bCs/>
          <w:snapToGrid w:val="0"/>
          <w:sz w:val="24"/>
          <w:szCs w:val="24"/>
          <w:lang w:val="uk-UA"/>
        </w:rPr>
        <w:t xml:space="preserve"> України в Києві та Львові</w:t>
      </w:r>
      <w:r w:rsidRPr="006C64BE">
        <w:rPr>
          <w:rFonts w:eastAsia="Times New Roman" w:cstheme="minorHAnsi"/>
          <w:bCs/>
          <w:snapToGrid w:val="0"/>
          <w:sz w:val="24"/>
          <w:szCs w:val="24"/>
          <w:lang w:val="uk-UA"/>
        </w:rPr>
        <w:t xml:space="preserve">. </w:t>
      </w:r>
      <w:r w:rsidR="006A0B24">
        <w:rPr>
          <w:rFonts w:eastAsia="Times New Roman" w:cstheme="minorHAnsi"/>
          <w:bCs/>
          <w:snapToGrid w:val="0"/>
          <w:sz w:val="24"/>
          <w:szCs w:val="24"/>
          <w:lang w:val="uk-UA"/>
        </w:rPr>
        <w:t xml:space="preserve">З переможцем/ями тендеру </w:t>
      </w:r>
      <w:proofErr w:type="spellStart"/>
      <w:r w:rsidR="006A0B24" w:rsidRPr="006C64BE">
        <w:rPr>
          <w:rFonts w:eastAsia="Times New Roman" w:cstheme="minorHAnsi"/>
          <w:bCs/>
          <w:snapToGrid w:val="0"/>
          <w:sz w:val="24"/>
          <w:szCs w:val="24"/>
          <w:lang w:val="uk-UA"/>
        </w:rPr>
        <w:t>Карітас</w:t>
      </w:r>
      <w:proofErr w:type="spellEnd"/>
      <w:r w:rsidR="006A0B24">
        <w:rPr>
          <w:rFonts w:eastAsia="Times New Roman" w:cstheme="minorHAnsi"/>
          <w:bCs/>
          <w:snapToGrid w:val="0"/>
          <w:sz w:val="24"/>
          <w:szCs w:val="24"/>
          <w:lang w:val="uk-UA"/>
        </w:rPr>
        <w:t xml:space="preserve"> України у</w:t>
      </w:r>
      <w:r w:rsidR="006A0B24" w:rsidRPr="006C64BE">
        <w:rPr>
          <w:rFonts w:eastAsia="Times New Roman" w:cstheme="minorHAnsi"/>
          <w:bCs/>
          <w:snapToGrid w:val="0"/>
          <w:sz w:val="24"/>
          <w:szCs w:val="24"/>
          <w:lang w:val="uk-UA"/>
        </w:rPr>
        <w:t>кла</w:t>
      </w:r>
      <w:r w:rsidR="006A0B24">
        <w:rPr>
          <w:rFonts w:eastAsia="Times New Roman" w:cstheme="minorHAnsi"/>
          <w:bCs/>
          <w:snapToGrid w:val="0"/>
          <w:sz w:val="24"/>
          <w:szCs w:val="24"/>
          <w:lang w:val="uk-UA"/>
        </w:rPr>
        <w:t xml:space="preserve">де </w:t>
      </w:r>
      <w:r w:rsidR="006A0B24" w:rsidRPr="006C64BE">
        <w:rPr>
          <w:rFonts w:eastAsia="Times New Roman" w:cstheme="minorHAnsi"/>
          <w:bCs/>
          <w:snapToGrid w:val="0"/>
          <w:sz w:val="24"/>
          <w:szCs w:val="24"/>
          <w:lang w:val="uk-UA"/>
        </w:rPr>
        <w:t xml:space="preserve">рамкову угоду(и) на </w:t>
      </w:r>
      <w:r w:rsidR="006A0B24" w:rsidRPr="00FF5489">
        <w:rPr>
          <w:rFonts w:eastAsia="Times New Roman" w:cstheme="minorHAnsi"/>
          <w:b/>
          <w:bCs/>
          <w:snapToGrid w:val="0"/>
          <w:sz w:val="24"/>
          <w:szCs w:val="24"/>
          <w:lang w:val="uk-UA"/>
        </w:rPr>
        <w:t>шість місяців</w:t>
      </w:r>
      <w:r w:rsidR="006A0B24" w:rsidRPr="006C64BE">
        <w:rPr>
          <w:rFonts w:eastAsia="Times New Roman" w:cstheme="minorHAnsi"/>
          <w:bCs/>
          <w:snapToGrid w:val="0"/>
          <w:sz w:val="24"/>
          <w:szCs w:val="24"/>
          <w:lang w:val="uk-UA"/>
        </w:rPr>
        <w:t xml:space="preserve">, з можливістю подальшого продовження </w:t>
      </w:r>
      <w:r w:rsidR="006A0B24">
        <w:rPr>
          <w:rFonts w:eastAsia="Times New Roman" w:cstheme="minorHAnsi"/>
          <w:bCs/>
          <w:snapToGrid w:val="0"/>
          <w:sz w:val="24"/>
          <w:szCs w:val="24"/>
          <w:lang w:val="uk-UA"/>
        </w:rPr>
        <w:t>до кінця 2024 року</w:t>
      </w:r>
      <w:r w:rsidR="006A0B24" w:rsidRPr="006C64BE">
        <w:rPr>
          <w:rFonts w:eastAsia="Times New Roman" w:cstheme="minorHAnsi"/>
          <w:bCs/>
          <w:snapToGrid w:val="0"/>
          <w:sz w:val="24"/>
          <w:szCs w:val="24"/>
          <w:lang w:val="uk-UA"/>
        </w:rPr>
        <w:t xml:space="preserve">, залежно від якості </w:t>
      </w:r>
      <w:r w:rsidR="00FF5489">
        <w:rPr>
          <w:rFonts w:eastAsia="Times New Roman" w:cstheme="minorHAnsi"/>
          <w:bCs/>
          <w:snapToGrid w:val="0"/>
          <w:sz w:val="24"/>
          <w:szCs w:val="24"/>
          <w:lang w:val="uk-UA"/>
        </w:rPr>
        <w:t>надання послуг</w:t>
      </w:r>
      <w:r w:rsidR="006A0B24" w:rsidRPr="006C64BE">
        <w:rPr>
          <w:rFonts w:eastAsia="Times New Roman" w:cstheme="minorHAnsi"/>
          <w:bCs/>
          <w:snapToGrid w:val="0"/>
          <w:sz w:val="24"/>
          <w:szCs w:val="24"/>
          <w:lang w:val="uk-UA"/>
        </w:rPr>
        <w:t>.</w:t>
      </w:r>
    </w:p>
    <w:p w14:paraId="62D74AEA" w14:textId="1B3CD77E" w:rsidR="006A0B24" w:rsidRPr="006C64BE" w:rsidRDefault="006A0B24" w:rsidP="006A0B24">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Рамкова угода не означає зобов’язання стосовно мінімального обсягу закуп</w:t>
      </w:r>
      <w:r>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sidR="00FF5489">
        <w:rPr>
          <w:rFonts w:eastAsia="Times New Roman" w:cstheme="minorHAnsi"/>
          <w:bCs/>
          <w:snapToGrid w:val="0"/>
          <w:sz w:val="24"/>
          <w:szCs w:val="24"/>
          <w:lang w:val="uk-UA"/>
        </w:rPr>
        <w:t>України</w:t>
      </w:r>
      <w:r w:rsidRPr="006C64BE">
        <w:rPr>
          <w:rFonts w:eastAsia="Times New Roman" w:cstheme="minorHAnsi"/>
          <w:bCs/>
          <w:snapToGrid w:val="0"/>
          <w:sz w:val="24"/>
          <w:szCs w:val="24"/>
          <w:lang w:val="uk-UA"/>
        </w:rPr>
        <w:t xml:space="preserve"> не має жодних зобов'язань: </w:t>
      </w:r>
    </w:p>
    <w:p w14:paraId="4E9ADE58" w14:textId="2650AF36" w:rsidR="00FF5489" w:rsidRPr="00FF5489" w:rsidRDefault="006A0B24" w:rsidP="00FF5489">
      <w:pPr>
        <w:pStyle w:val="af7"/>
        <w:numPr>
          <w:ilvl w:val="0"/>
          <w:numId w:val="15"/>
        </w:numPr>
        <w:spacing w:after="120" w:line="240" w:lineRule="auto"/>
        <w:rPr>
          <w:rFonts w:eastAsia="Times New Roman" w:cstheme="minorHAnsi"/>
          <w:bCs/>
          <w:snapToGrid w:val="0"/>
          <w:sz w:val="24"/>
          <w:szCs w:val="24"/>
          <w:lang w:val="uk-UA"/>
        </w:rPr>
      </w:pPr>
      <w:r w:rsidRPr="00FF5489">
        <w:rPr>
          <w:rFonts w:eastAsia="Times New Roman" w:cstheme="minorHAnsi"/>
          <w:bCs/>
          <w:snapToGrid w:val="0"/>
          <w:sz w:val="24"/>
          <w:szCs w:val="24"/>
          <w:lang w:val="uk-UA"/>
        </w:rPr>
        <w:t xml:space="preserve">укладати угоду з юридичною фірмою як постачальником виключних або унікальних послуг або </w:t>
      </w:r>
    </w:p>
    <w:p w14:paraId="0671BC4F" w14:textId="67E03B62" w:rsidR="006A0B24" w:rsidRPr="00FF5489" w:rsidRDefault="006A0B24" w:rsidP="00FF5489">
      <w:pPr>
        <w:pStyle w:val="af7"/>
        <w:numPr>
          <w:ilvl w:val="0"/>
          <w:numId w:val="15"/>
        </w:numPr>
        <w:spacing w:after="120" w:line="240" w:lineRule="auto"/>
        <w:rPr>
          <w:rFonts w:eastAsia="Times New Roman" w:cstheme="minorHAnsi"/>
          <w:bCs/>
          <w:snapToGrid w:val="0"/>
          <w:sz w:val="24"/>
          <w:szCs w:val="24"/>
          <w:lang w:val="uk-UA"/>
        </w:rPr>
      </w:pPr>
      <w:r w:rsidRPr="00FF5489">
        <w:rPr>
          <w:rFonts w:eastAsia="Times New Roman" w:cstheme="minorHAnsi"/>
          <w:bCs/>
          <w:snapToGrid w:val="0"/>
          <w:sz w:val="24"/>
          <w:szCs w:val="24"/>
          <w:lang w:val="uk-UA"/>
        </w:rPr>
        <w:t>замовляти або купувати мінімальний обсяг послуг від постачальника.</w:t>
      </w:r>
    </w:p>
    <w:p w14:paraId="5DE7DF5B" w14:textId="14632DBE" w:rsidR="006C64BE" w:rsidRDefault="006C64BE" w:rsidP="006C64BE">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Постачальник повинен володіти експертизою, мати репутацію т</w:t>
      </w:r>
      <w:r w:rsidR="009C7039">
        <w:rPr>
          <w:rFonts w:eastAsia="Times New Roman" w:cstheme="minorHAnsi"/>
          <w:bCs/>
          <w:snapToGrid w:val="0"/>
          <w:sz w:val="24"/>
          <w:szCs w:val="24"/>
          <w:lang w:val="uk-UA"/>
        </w:rPr>
        <w:t xml:space="preserve">а досвід в сфері надання </w:t>
      </w:r>
      <w:r w:rsidR="006A0B24">
        <w:rPr>
          <w:rFonts w:eastAsia="Times New Roman" w:cstheme="minorHAnsi"/>
          <w:bCs/>
          <w:snapToGrid w:val="0"/>
          <w:sz w:val="24"/>
          <w:szCs w:val="24"/>
          <w:lang w:val="uk-UA"/>
        </w:rPr>
        <w:t xml:space="preserve">відповідних </w:t>
      </w:r>
      <w:r w:rsidR="009C7039">
        <w:rPr>
          <w:rFonts w:eastAsia="Times New Roman" w:cstheme="minorHAnsi"/>
          <w:bCs/>
          <w:snapToGrid w:val="0"/>
          <w:sz w:val="24"/>
          <w:szCs w:val="24"/>
          <w:lang w:val="uk-UA"/>
        </w:rPr>
        <w:t>послуг, що є предметом цього запиту</w:t>
      </w:r>
      <w:r w:rsidR="006A0B24">
        <w:rPr>
          <w:rFonts w:eastAsia="Times New Roman" w:cstheme="minorHAnsi"/>
          <w:bCs/>
          <w:snapToGrid w:val="0"/>
          <w:sz w:val="24"/>
          <w:szCs w:val="24"/>
          <w:lang w:val="uk-UA"/>
        </w:rPr>
        <w:t>, мати представництва в Києві, Львові</w:t>
      </w:r>
      <w:r w:rsidRPr="006C64BE">
        <w:rPr>
          <w:rFonts w:eastAsia="Times New Roman" w:cstheme="minorHAnsi"/>
          <w:bCs/>
          <w:snapToGrid w:val="0"/>
          <w:sz w:val="24"/>
          <w:szCs w:val="24"/>
          <w:lang w:val="uk-UA"/>
        </w:rPr>
        <w:t>.</w:t>
      </w:r>
    </w:p>
    <w:p w14:paraId="17F1F7FC" w14:textId="1FA05DC0" w:rsidR="00FA724C" w:rsidRDefault="006A0B24"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Приблизний перелік постачання: дивиться у Додатку 1</w:t>
      </w:r>
    </w:p>
    <w:p w14:paraId="66394BD1" w14:textId="00F54234" w:rsidR="00872691" w:rsidRDefault="00872691"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Локації надання послуг: Київ, Львів</w:t>
      </w:r>
    </w:p>
    <w:p w14:paraId="4F5C8127" w14:textId="312E2746" w:rsidR="00FA724C" w:rsidRDefault="006A0B24"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w:t>
      </w:r>
      <w:r w:rsidR="00FA724C">
        <w:rPr>
          <w:rFonts w:eastAsia="Times New Roman" w:cstheme="minorHAnsi"/>
          <w:bCs/>
          <w:snapToGrid w:val="0"/>
          <w:sz w:val="24"/>
          <w:szCs w:val="24"/>
          <w:lang w:val="uk-UA"/>
        </w:rPr>
        <w:t xml:space="preserve">ерміни надання послуг: 2024 </w:t>
      </w:r>
      <w:r>
        <w:rPr>
          <w:rFonts w:eastAsia="Times New Roman" w:cstheme="minorHAnsi"/>
          <w:bCs/>
          <w:snapToGrid w:val="0"/>
          <w:sz w:val="24"/>
          <w:szCs w:val="24"/>
          <w:lang w:val="uk-UA"/>
        </w:rPr>
        <w:t>рік</w:t>
      </w:r>
    </w:p>
    <w:p w14:paraId="52A5663F" w14:textId="046A292B" w:rsidR="006E73F4" w:rsidRDefault="006E73F4"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Прогноз </w:t>
      </w:r>
      <w:proofErr w:type="spellStart"/>
      <w:r>
        <w:rPr>
          <w:rFonts w:eastAsia="Times New Roman" w:cstheme="minorHAnsi"/>
          <w:bCs/>
          <w:snapToGrid w:val="0"/>
          <w:sz w:val="24"/>
          <w:szCs w:val="24"/>
          <w:lang w:val="uk-UA"/>
        </w:rPr>
        <w:t>закупівель</w:t>
      </w:r>
      <w:proofErr w:type="spellEnd"/>
      <w:r>
        <w:rPr>
          <w:rFonts w:eastAsia="Times New Roman" w:cstheme="minorHAnsi"/>
          <w:bCs/>
          <w:snapToGrid w:val="0"/>
          <w:sz w:val="24"/>
          <w:szCs w:val="24"/>
          <w:lang w:val="uk-UA"/>
        </w:rPr>
        <w:t>: орієнтовно 25000 грн/ місяць на дві локації</w:t>
      </w:r>
    </w:p>
    <w:p w14:paraId="5243C163" w14:textId="0B1B9061" w:rsidR="00960BEF" w:rsidRPr="00960BEF" w:rsidRDefault="00872691" w:rsidP="00872691">
      <w:pPr>
        <w:spacing w:after="120" w:line="240" w:lineRule="auto"/>
        <w:rPr>
          <w:rFonts w:eastAsia="Times New Roman" w:cstheme="minorHAnsi"/>
          <w:bCs/>
          <w:snapToGrid w:val="0"/>
          <w:sz w:val="24"/>
          <w:szCs w:val="24"/>
          <w:lang w:val="uk-UA"/>
        </w:rPr>
      </w:pPr>
      <w:r w:rsidRPr="00872691">
        <w:rPr>
          <w:rFonts w:eastAsia="Times New Roman" w:cstheme="minorHAnsi"/>
          <w:b/>
          <w:snapToGrid w:val="0"/>
          <w:sz w:val="24"/>
          <w:szCs w:val="24"/>
          <w:lang w:val="uk-UA"/>
        </w:rPr>
        <w:lastRenderedPageBreak/>
        <w:t>Учасник може подати пропозицію на забезпечення офісу як окремо в Києві чи Львові, так і на обидва міста разом!</w:t>
      </w: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369006EE" w:rsidR="00E23E51" w:rsidRPr="002942D6" w:rsidRDefault="00DF7773" w:rsidP="00960BEF">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sidR="0011034B">
              <w:rPr>
                <w:rFonts w:cstheme="minorHAnsi"/>
                <w:bCs/>
                <w:sz w:val="24"/>
                <w:szCs w:val="24"/>
                <w:lang w:val="uk-UA"/>
              </w:rPr>
              <w:t>*</w:t>
            </w:r>
            <w:r w:rsidRPr="002942D6">
              <w:rPr>
                <w:rFonts w:cstheme="minorHAnsi"/>
                <w:bCs/>
                <w:sz w:val="24"/>
                <w:szCs w:val="24"/>
                <w:lang w:val="uk-UA"/>
              </w:rPr>
              <w:t xml:space="preserve"> за роз’ясненнями</w:t>
            </w:r>
            <w:r w:rsidR="0011034B">
              <w:rPr>
                <w:rFonts w:cstheme="minorHAnsi"/>
                <w:bCs/>
                <w:sz w:val="24"/>
                <w:szCs w:val="24"/>
                <w:lang w:val="uk-UA"/>
              </w:rPr>
              <w:t xml:space="preserve"> </w:t>
            </w:r>
            <w:r w:rsidR="00E23E51" w:rsidRPr="002942D6">
              <w:rPr>
                <w:rFonts w:cstheme="minorHAnsi"/>
                <w:bCs/>
                <w:sz w:val="24"/>
                <w:szCs w:val="24"/>
                <w:lang w:val="uk-UA"/>
              </w:rPr>
              <w:t>(</w:t>
            </w:r>
            <w:r w:rsidRPr="002942D6">
              <w:rPr>
                <w:rFonts w:cstheme="minorHAnsi"/>
                <w:bCs/>
                <w:sz w:val="24"/>
                <w:szCs w:val="24"/>
                <w:lang w:val="uk-UA"/>
              </w:rPr>
              <w:t xml:space="preserve">надіслано через </w:t>
            </w:r>
            <w:proofErr w:type="spellStart"/>
            <w:r w:rsidR="00E23E51" w:rsidRPr="002942D6">
              <w:rPr>
                <w:rFonts w:cstheme="minorHAnsi"/>
                <w:bCs/>
                <w:sz w:val="24"/>
                <w:szCs w:val="24"/>
                <w:lang w:val="uk-UA"/>
              </w:rPr>
              <w:t>email</w:t>
            </w:r>
            <w:proofErr w:type="spellEnd"/>
            <w:r w:rsidR="00E23E51" w:rsidRPr="002942D6">
              <w:rPr>
                <w:rFonts w:cstheme="minorHAnsi"/>
                <w:bCs/>
                <w:sz w:val="24"/>
                <w:szCs w:val="24"/>
                <w:lang w:val="uk-UA"/>
              </w:rPr>
              <w:t xml:space="preserve"> </w:t>
            </w:r>
            <w:r w:rsidRPr="002942D6">
              <w:rPr>
                <w:rFonts w:cstheme="minorHAnsi"/>
                <w:bCs/>
                <w:sz w:val="24"/>
                <w:szCs w:val="24"/>
                <w:lang w:val="uk-UA"/>
              </w:rPr>
              <w:t>до</w:t>
            </w:r>
            <w:r w:rsidR="00E23E51" w:rsidRPr="002942D6">
              <w:rPr>
                <w:rFonts w:cstheme="minorHAnsi"/>
                <w:bCs/>
                <w:sz w:val="24"/>
                <w:szCs w:val="24"/>
                <w:lang w:val="uk-UA"/>
              </w:rPr>
              <w:t xml:space="preserve">: </w:t>
            </w:r>
            <w:r w:rsidR="000969DD" w:rsidRPr="000969DD">
              <w:rPr>
                <w:rFonts w:cstheme="minorHAnsi"/>
                <w:bCs/>
                <w:color w:val="0070C0"/>
                <w:sz w:val="24"/>
                <w:szCs w:val="24"/>
                <w:lang w:val="en-US"/>
              </w:rPr>
              <w:t>oboiko@caritas.ua</w:t>
            </w:r>
            <w:r w:rsidR="00B05EF0" w:rsidRPr="002942D6">
              <w:rPr>
                <w:rFonts w:cstheme="minorHAnsi"/>
                <w:bCs/>
                <w:sz w:val="24"/>
                <w:szCs w:val="24"/>
                <w:lang w:val="uk-UA"/>
              </w:rPr>
              <w:t>)</w:t>
            </w:r>
          </w:p>
        </w:tc>
        <w:tc>
          <w:tcPr>
            <w:tcW w:w="2410" w:type="dxa"/>
            <w:vAlign w:val="center"/>
          </w:tcPr>
          <w:p w14:paraId="63D3A46D" w14:textId="1614B0EB" w:rsidR="00E23E51" w:rsidRPr="002942D6" w:rsidRDefault="00FF5489" w:rsidP="00605CC9">
            <w:pPr>
              <w:spacing w:line="240" w:lineRule="auto"/>
              <w:jc w:val="center"/>
              <w:rPr>
                <w:rFonts w:cstheme="minorHAnsi"/>
                <w:sz w:val="24"/>
                <w:szCs w:val="24"/>
                <w:lang w:val="uk-UA"/>
              </w:rPr>
            </w:pPr>
            <w:r>
              <w:rPr>
                <w:rFonts w:cstheme="minorHAnsi"/>
                <w:sz w:val="24"/>
                <w:szCs w:val="24"/>
                <w:lang w:val="uk-UA"/>
              </w:rPr>
              <w:t>20</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4957C310" w14:textId="2C2AF378" w:rsidR="00E23E51" w:rsidRPr="002942D6" w:rsidRDefault="000C19C8" w:rsidP="002F0635">
            <w:pPr>
              <w:spacing w:line="240" w:lineRule="auto"/>
              <w:jc w:val="center"/>
              <w:rPr>
                <w:rFonts w:cstheme="minorHAnsi"/>
                <w:sz w:val="24"/>
                <w:szCs w:val="24"/>
                <w:lang w:val="uk-UA"/>
              </w:rPr>
            </w:pPr>
            <w:r>
              <w:rPr>
                <w:rFonts w:cstheme="minorHAnsi"/>
                <w:sz w:val="24"/>
                <w:szCs w:val="24"/>
                <w:lang w:val="uk-UA"/>
              </w:rPr>
              <w:t>1</w:t>
            </w:r>
            <w:r w:rsidR="002F0635">
              <w:rPr>
                <w:rFonts w:cstheme="minorHAnsi"/>
                <w:sz w:val="24"/>
                <w:szCs w:val="24"/>
                <w:lang w:val="uk-UA"/>
              </w:rPr>
              <w:t>8</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3B371311" w:rsidR="00E23E51" w:rsidRPr="002942D6" w:rsidRDefault="00FF5489" w:rsidP="00605CC9">
            <w:pPr>
              <w:spacing w:line="240" w:lineRule="auto"/>
              <w:jc w:val="center"/>
              <w:rPr>
                <w:rFonts w:cstheme="minorHAnsi"/>
                <w:sz w:val="24"/>
                <w:szCs w:val="24"/>
                <w:lang w:val="uk-UA"/>
              </w:rPr>
            </w:pPr>
            <w:r>
              <w:rPr>
                <w:rFonts w:cstheme="minorHAnsi"/>
                <w:sz w:val="24"/>
                <w:szCs w:val="24"/>
                <w:lang w:val="uk-UA"/>
              </w:rPr>
              <w:t>21</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en-US"/>
              </w:rPr>
              <w:t>2</w:t>
            </w:r>
            <w:r w:rsidR="009E7A1E" w:rsidRPr="002942D6">
              <w:rPr>
                <w:rFonts w:cstheme="minorHAnsi"/>
                <w:sz w:val="24"/>
                <w:szCs w:val="24"/>
                <w:lang w:val="uk-UA"/>
              </w:rPr>
              <w:t>/2023</w:t>
            </w:r>
          </w:p>
        </w:tc>
        <w:tc>
          <w:tcPr>
            <w:tcW w:w="3006" w:type="dxa"/>
            <w:vAlign w:val="center"/>
          </w:tcPr>
          <w:p w14:paraId="5578B84A" w14:textId="20E8F5E9" w:rsidR="00E23E51" w:rsidRPr="002F0635" w:rsidRDefault="002F0635" w:rsidP="002F0635">
            <w:pPr>
              <w:spacing w:line="240" w:lineRule="auto"/>
              <w:jc w:val="center"/>
              <w:rPr>
                <w:rFonts w:cstheme="minorHAnsi"/>
                <w:sz w:val="24"/>
                <w:szCs w:val="24"/>
                <w:lang w:val="uk-UA"/>
              </w:rPr>
            </w:pPr>
            <w:r>
              <w:rPr>
                <w:rFonts w:cstheme="minorHAnsi"/>
                <w:sz w:val="24"/>
                <w:szCs w:val="24"/>
                <w:lang w:val="uk-UA"/>
              </w:rPr>
              <w:t>12</w:t>
            </w:r>
            <w:r w:rsidR="009E1591">
              <w:rPr>
                <w:rFonts w:cstheme="minorHAnsi"/>
                <w:sz w:val="24"/>
                <w:szCs w:val="24"/>
                <w:lang w:val="uk-UA"/>
              </w:rPr>
              <w:t>:</w:t>
            </w:r>
            <w:r>
              <w:rPr>
                <w:rFonts w:cstheme="minorHAnsi"/>
                <w:sz w:val="24"/>
                <w:szCs w:val="24"/>
                <w:lang w:val="uk-UA"/>
              </w:rPr>
              <w:t>00</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bookmarkStart w:id="0" w:name="_GoBack"/>
            <w:bookmarkEnd w:id="0"/>
          </w:p>
        </w:tc>
        <w:tc>
          <w:tcPr>
            <w:tcW w:w="2410" w:type="dxa"/>
            <w:vAlign w:val="center"/>
          </w:tcPr>
          <w:p w14:paraId="242464FB" w14:textId="025DA0BD" w:rsidR="00E23E51" w:rsidRPr="002942D6" w:rsidRDefault="00FF5489" w:rsidP="002F0635">
            <w:pPr>
              <w:spacing w:line="240" w:lineRule="auto"/>
              <w:jc w:val="center"/>
              <w:rPr>
                <w:rFonts w:cstheme="minorHAnsi"/>
                <w:sz w:val="24"/>
                <w:szCs w:val="24"/>
                <w:lang w:val="uk-UA"/>
              </w:rPr>
            </w:pPr>
            <w:r>
              <w:rPr>
                <w:rFonts w:cstheme="minorHAnsi"/>
                <w:sz w:val="24"/>
                <w:szCs w:val="24"/>
                <w:lang w:val="uk-UA"/>
              </w:rPr>
              <w:t>26</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en-US"/>
              </w:rPr>
              <w:t>2</w:t>
            </w:r>
            <w:r w:rsidR="009E7A1E" w:rsidRPr="002942D6">
              <w:rPr>
                <w:rFonts w:cstheme="minorHAnsi"/>
                <w:sz w:val="24"/>
                <w:szCs w:val="24"/>
                <w:lang w:val="uk-UA"/>
              </w:rPr>
              <w:t>/2023</w:t>
            </w:r>
          </w:p>
        </w:tc>
        <w:tc>
          <w:tcPr>
            <w:tcW w:w="3006" w:type="dxa"/>
            <w:vAlign w:val="center"/>
          </w:tcPr>
          <w:p w14:paraId="2342B0E0" w14:textId="7ED249FE" w:rsidR="00E23E51" w:rsidRPr="002942D6" w:rsidRDefault="009E1591" w:rsidP="002F0635">
            <w:pPr>
              <w:spacing w:line="240" w:lineRule="auto"/>
              <w:jc w:val="center"/>
              <w:rPr>
                <w:rFonts w:cstheme="minorHAnsi"/>
                <w:sz w:val="24"/>
                <w:szCs w:val="24"/>
                <w:lang w:val="uk-UA"/>
              </w:rPr>
            </w:pPr>
            <w:r>
              <w:rPr>
                <w:rFonts w:cstheme="minorHAnsi"/>
                <w:sz w:val="24"/>
                <w:szCs w:val="24"/>
                <w:lang w:val="uk-UA"/>
              </w:rPr>
              <w:t>1</w:t>
            </w:r>
            <w:r w:rsidR="002F0635">
              <w:rPr>
                <w:rFonts w:cstheme="minorHAnsi"/>
                <w:sz w:val="24"/>
                <w:szCs w:val="24"/>
                <w:lang w:val="uk-UA"/>
              </w:rPr>
              <w:t>8</w:t>
            </w:r>
            <w:r>
              <w:rPr>
                <w:rFonts w:cstheme="minorHAnsi"/>
                <w:sz w:val="24"/>
                <w:szCs w:val="24"/>
                <w:lang w:val="uk-UA"/>
              </w:rPr>
              <w:t>:00</w:t>
            </w:r>
          </w:p>
        </w:tc>
      </w:tr>
      <w:tr w:rsidR="00E23E51" w:rsidRPr="002942D6" w14:paraId="5FF51B36" w14:textId="77777777" w:rsidTr="00B05EF0">
        <w:tc>
          <w:tcPr>
            <w:tcW w:w="3969" w:type="dxa"/>
            <w:shd w:val="clear" w:color="auto" w:fill="FFFFFF" w:themeFill="background1"/>
            <w:vAlign w:val="center"/>
          </w:tcPr>
          <w:p w14:paraId="16A506BF" w14:textId="1CE51E54" w:rsidR="00E23E51" w:rsidRPr="002942D6" w:rsidRDefault="002F0635" w:rsidP="002F0635">
            <w:pPr>
              <w:tabs>
                <w:tab w:val="left" w:pos="851"/>
              </w:tabs>
              <w:spacing w:line="240" w:lineRule="auto"/>
              <w:rPr>
                <w:rFonts w:cstheme="minorHAnsi"/>
                <w:b/>
                <w:sz w:val="24"/>
                <w:szCs w:val="24"/>
                <w:lang w:val="uk-UA"/>
              </w:rPr>
            </w:pPr>
            <w:r>
              <w:rPr>
                <w:rFonts w:cstheme="minorHAnsi"/>
                <w:bCs/>
                <w:sz w:val="24"/>
                <w:szCs w:val="24"/>
                <w:lang w:val="uk-UA"/>
              </w:rPr>
              <w:t>Оголошення переможця</w:t>
            </w:r>
          </w:p>
        </w:tc>
        <w:tc>
          <w:tcPr>
            <w:tcW w:w="2410" w:type="dxa"/>
            <w:vAlign w:val="center"/>
          </w:tcPr>
          <w:p w14:paraId="54008BF3" w14:textId="40524BBD" w:rsidR="00E23E51" w:rsidRPr="002942D6" w:rsidRDefault="00FF5489" w:rsidP="002F0635">
            <w:pPr>
              <w:tabs>
                <w:tab w:val="left" w:pos="851"/>
              </w:tabs>
              <w:spacing w:line="240" w:lineRule="auto"/>
              <w:jc w:val="center"/>
              <w:rPr>
                <w:rFonts w:cstheme="minorHAnsi"/>
                <w:sz w:val="24"/>
                <w:szCs w:val="24"/>
                <w:lang w:val="uk-UA"/>
              </w:rPr>
            </w:pPr>
            <w:r>
              <w:rPr>
                <w:rFonts w:cstheme="minorHAnsi"/>
                <w:sz w:val="24"/>
                <w:szCs w:val="24"/>
                <w:lang w:val="uk-UA"/>
              </w:rPr>
              <w:t>27</w:t>
            </w:r>
            <w:r w:rsidR="009E7A1E" w:rsidRPr="002942D6">
              <w:rPr>
                <w:rFonts w:cstheme="minorHAnsi"/>
                <w:sz w:val="24"/>
                <w:szCs w:val="24"/>
                <w:lang w:val="uk-UA"/>
              </w:rPr>
              <w:t>/</w:t>
            </w:r>
            <w:r w:rsidR="005F2DA9">
              <w:rPr>
                <w:rFonts w:cstheme="minorHAnsi"/>
                <w:sz w:val="24"/>
                <w:szCs w:val="24"/>
                <w:lang w:val="uk-UA"/>
              </w:rPr>
              <w:t>1</w:t>
            </w:r>
            <w:r w:rsidR="003A3773">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3405DCD1" w14:textId="75E51BD6" w:rsidR="00E23E51" w:rsidRPr="002942D6" w:rsidRDefault="009E1591" w:rsidP="009E1591">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59428F6C" w:rsidR="00E23E51" w:rsidRPr="002F0635" w:rsidRDefault="005F2DA9" w:rsidP="00FF5489">
            <w:pPr>
              <w:tabs>
                <w:tab w:val="left" w:pos="851"/>
              </w:tabs>
              <w:spacing w:line="240" w:lineRule="auto"/>
              <w:jc w:val="center"/>
              <w:rPr>
                <w:rFonts w:cstheme="minorHAnsi"/>
                <w:sz w:val="24"/>
                <w:szCs w:val="24"/>
                <w:lang w:val="uk-UA"/>
              </w:rPr>
            </w:pPr>
            <w:r>
              <w:rPr>
                <w:rFonts w:cstheme="minorHAnsi"/>
                <w:sz w:val="24"/>
                <w:szCs w:val="24"/>
                <w:lang w:val="uk-UA"/>
              </w:rPr>
              <w:t xml:space="preserve"> з </w:t>
            </w:r>
            <w:r w:rsidR="002F0635">
              <w:rPr>
                <w:rFonts w:cstheme="minorHAnsi"/>
                <w:sz w:val="24"/>
                <w:szCs w:val="24"/>
                <w:lang w:val="uk-UA"/>
              </w:rPr>
              <w:t>2</w:t>
            </w:r>
            <w:r w:rsidR="00FF5489">
              <w:rPr>
                <w:rFonts w:cstheme="minorHAnsi"/>
                <w:sz w:val="24"/>
                <w:szCs w:val="24"/>
                <w:lang w:val="uk-UA"/>
              </w:rPr>
              <w:t>8</w:t>
            </w:r>
            <w:r w:rsidR="009E7A1E" w:rsidRPr="002942D6">
              <w:rPr>
                <w:rFonts w:cstheme="minorHAnsi"/>
                <w:sz w:val="24"/>
                <w:szCs w:val="24"/>
                <w:lang w:val="uk-UA"/>
              </w:rPr>
              <w:t>/</w:t>
            </w:r>
            <w:r w:rsidR="002F0635">
              <w:rPr>
                <w:rFonts w:cstheme="minorHAnsi"/>
                <w:sz w:val="24"/>
                <w:szCs w:val="24"/>
                <w:lang w:val="uk-UA"/>
              </w:rPr>
              <w:t>12</w:t>
            </w:r>
            <w:r w:rsidR="00960BEF">
              <w:rPr>
                <w:rFonts w:cstheme="minorHAnsi"/>
                <w:sz w:val="24"/>
                <w:szCs w:val="24"/>
                <w:lang w:val="uk-UA"/>
              </w:rPr>
              <w:t>/202</w:t>
            </w:r>
            <w:r w:rsidR="002F0635">
              <w:rPr>
                <w:rFonts w:cstheme="minorHAnsi"/>
                <w:sz w:val="24"/>
                <w:szCs w:val="24"/>
                <w:lang w:val="uk-UA"/>
              </w:rPr>
              <w:t>3</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34318DF3"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 xml:space="preserve">Під час періоду уточнень </w:t>
      </w:r>
      <w:r w:rsidR="00960BEF">
        <w:rPr>
          <w:rFonts w:eastAsia="Times New Roman" w:cstheme="minorHAnsi"/>
          <w:snapToGrid w:val="0"/>
          <w:sz w:val="24"/>
          <w:szCs w:val="24"/>
          <w:lang w:val="uk-UA"/>
        </w:rPr>
        <w:t>учасники</w:t>
      </w:r>
      <w:r w:rsidRPr="0011034B">
        <w:rPr>
          <w:rFonts w:eastAsia="Times New Roman" w:cstheme="minorHAnsi"/>
          <w:snapToGrid w:val="0"/>
          <w:sz w:val="24"/>
          <w:szCs w:val="24"/>
          <w:lang w:val="uk-UA"/>
        </w:rPr>
        <w:t xml:space="preserve"> можуть задавати питання чи вимагати уточнення від Замовника щодо технічних вимог до предмету закупівлі та/чи </w:t>
      </w:r>
      <w:r w:rsidR="00960BEF">
        <w:rPr>
          <w:rFonts w:eastAsia="Times New Roman" w:cstheme="minorHAnsi"/>
          <w:snapToGrid w:val="0"/>
          <w:sz w:val="24"/>
          <w:szCs w:val="24"/>
          <w:lang w:val="uk-UA"/>
        </w:rPr>
        <w:t xml:space="preserve">інших </w:t>
      </w:r>
      <w:r w:rsidRPr="0011034B">
        <w:rPr>
          <w:rFonts w:eastAsia="Times New Roman" w:cstheme="minorHAnsi"/>
          <w:snapToGrid w:val="0"/>
          <w:sz w:val="24"/>
          <w:szCs w:val="24"/>
          <w:lang w:val="uk-UA"/>
        </w:rPr>
        <w:t xml:space="preserve">вимог </w:t>
      </w:r>
      <w:r w:rsidR="00960BEF">
        <w:rPr>
          <w:rFonts w:eastAsia="Times New Roman" w:cstheme="minorHAnsi"/>
          <w:snapToGrid w:val="0"/>
          <w:sz w:val="24"/>
          <w:szCs w:val="24"/>
          <w:lang w:val="uk-UA"/>
        </w:rPr>
        <w:t xml:space="preserve">до </w:t>
      </w:r>
      <w:r w:rsidRPr="0011034B">
        <w:rPr>
          <w:rFonts w:eastAsia="Times New Roman" w:cstheme="minorHAnsi"/>
          <w:snapToGrid w:val="0"/>
          <w:sz w:val="24"/>
          <w:szCs w:val="24"/>
          <w:lang w:val="uk-UA"/>
        </w:rPr>
        <w:t>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672B40EA" w:rsidR="0011034B"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провайдерів послуг</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0C19C8">
        <w:rPr>
          <w:rFonts w:eastAsia="Times New Roman" w:cstheme="minorHAnsi"/>
          <w:snapToGrid w:val="0"/>
          <w:sz w:val="24"/>
          <w:szCs w:val="24"/>
          <w:lang w:val="uk-UA"/>
        </w:rPr>
        <w:t>послуги</w:t>
      </w:r>
      <w:r w:rsidR="0011034B">
        <w:rPr>
          <w:rFonts w:eastAsia="Times New Roman" w:cstheme="minorHAnsi"/>
          <w:snapToGrid w:val="0"/>
          <w:sz w:val="24"/>
          <w:szCs w:val="24"/>
          <w:lang w:val="uk-UA"/>
        </w:rPr>
        <w:t xml:space="preserve"> (</w:t>
      </w:r>
      <w:r w:rsidR="00960BEF">
        <w:rPr>
          <w:rFonts w:eastAsia="Times New Roman" w:cstheme="minorHAnsi"/>
          <w:snapToGrid w:val="0"/>
          <w:sz w:val="24"/>
          <w:szCs w:val="24"/>
          <w:lang w:val="uk-UA"/>
        </w:rPr>
        <w:t>підприємці/компанії, зареєстровані належним чином в Україні та мають відповідні КВЕД надання послуг</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r w:rsidR="00FF5489">
        <w:rPr>
          <w:rFonts w:eastAsia="Times New Roman" w:cstheme="minorHAnsi"/>
          <w:snapToGrid w:val="0"/>
          <w:sz w:val="24"/>
          <w:szCs w:val="24"/>
          <w:lang w:val="uk-UA"/>
        </w:rPr>
        <w:t xml:space="preserve">Юридичну особу, що буде надавати послуги не може бути замінено/ або права виконання договору передані іншій організації. У разі виникнення такої ситуації </w:t>
      </w:r>
      <w:proofErr w:type="spellStart"/>
      <w:r w:rsidR="00FF5489">
        <w:rPr>
          <w:rFonts w:eastAsia="Times New Roman" w:cstheme="minorHAnsi"/>
          <w:snapToGrid w:val="0"/>
          <w:sz w:val="24"/>
          <w:szCs w:val="24"/>
          <w:lang w:val="uk-UA"/>
        </w:rPr>
        <w:t>Карітас</w:t>
      </w:r>
      <w:proofErr w:type="spellEnd"/>
      <w:r w:rsidR="00FF5489">
        <w:rPr>
          <w:rFonts w:eastAsia="Times New Roman" w:cstheme="minorHAnsi"/>
          <w:snapToGrid w:val="0"/>
          <w:sz w:val="24"/>
          <w:szCs w:val="24"/>
          <w:lang w:val="uk-UA"/>
        </w:rPr>
        <w:t xml:space="preserve"> України має право розірвати укладений договір і зупинити співпрацю з таким постачальником</w:t>
      </w:r>
    </w:p>
    <w:p w14:paraId="01664168" w14:textId="4AE7D194" w:rsidR="00872691" w:rsidRDefault="00872691" w:rsidP="001D623E">
      <w:pPr>
        <w:spacing w:after="0" w:line="240" w:lineRule="auto"/>
        <w:rPr>
          <w:rFonts w:eastAsia="Times New Roman" w:cstheme="minorHAnsi"/>
          <w:snapToGrid w:val="0"/>
          <w:sz w:val="24"/>
          <w:szCs w:val="24"/>
          <w:lang w:val="uk-UA"/>
        </w:rPr>
      </w:pPr>
    </w:p>
    <w:p w14:paraId="3A5FE758" w14:textId="2DF845FA" w:rsidR="00872691" w:rsidRPr="00872691" w:rsidRDefault="00872691" w:rsidP="001D623E">
      <w:pPr>
        <w:spacing w:after="0" w:line="240" w:lineRule="auto"/>
        <w:rPr>
          <w:rFonts w:eastAsia="Times New Roman" w:cstheme="minorHAnsi"/>
          <w:b/>
          <w:snapToGrid w:val="0"/>
          <w:sz w:val="24"/>
          <w:szCs w:val="24"/>
          <w:lang w:val="uk-UA"/>
        </w:rPr>
      </w:pPr>
      <w:r w:rsidRPr="00872691">
        <w:rPr>
          <w:rFonts w:eastAsia="Times New Roman" w:cstheme="minorHAnsi"/>
          <w:b/>
          <w:snapToGrid w:val="0"/>
          <w:sz w:val="24"/>
          <w:szCs w:val="24"/>
          <w:lang w:val="uk-UA"/>
        </w:rPr>
        <w:t>Учасник може подати пропозицію на забезпечення офісу як окремо в Києві чи Львові, так і на обидва міста разом!</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17D556A8" w:rsidR="00F21317" w:rsidRDefault="00F21317" w:rsidP="001D623E">
      <w:pPr>
        <w:spacing w:after="0" w:line="240" w:lineRule="auto"/>
        <w:rPr>
          <w:rFonts w:eastAsia="Times New Roman" w:cstheme="minorHAnsi"/>
          <w:b/>
          <w:snapToGrid w:val="0"/>
          <w:sz w:val="24"/>
          <w:szCs w:val="24"/>
          <w:lang w:val="uk-UA"/>
        </w:rPr>
      </w:pPr>
    </w:p>
    <w:p w14:paraId="5C2FD755" w14:textId="017CF9FC" w:rsid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Очікуваний термін надання послуг</w:t>
      </w:r>
      <w:r w:rsidR="00960BEF">
        <w:rPr>
          <w:rFonts w:eastAsia="Times New Roman" w:cstheme="minorHAnsi"/>
          <w:snapToGrid w:val="0"/>
          <w:sz w:val="24"/>
          <w:szCs w:val="24"/>
          <w:lang w:val="uk-UA"/>
        </w:rPr>
        <w:t xml:space="preserve"> </w:t>
      </w:r>
      <w:r w:rsidR="00FF5489">
        <w:rPr>
          <w:rFonts w:eastAsia="Times New Roman" w:cstheme="minorHAnsi"/>
          <w:snapToGrid w:val="0"/>
          <w:sz w:val="24"/>
          <w:szCs w:val="24"/>
          <w:lang w:val="uk-UA"/>
        </w:rPr>
        <w:t xml:space="preserve">– 2024 рік. </w:t>
      </w:r>
    </w:p>
    <w:p w14:paraId="328EE594" w14:textId="011FB7B3" w:rsidR="00872691" w:rsidRDefault="00872691" w:rsidP="000C19C8">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Локації надання послуг: м. Київ, м. Львів</w:t>
      </w:r>
    </w:p>
    <w:p w14:paraId="29F2EAED" w14:textId="77777777" w:rsidR="00872691" w:rsidRDefault="00872691" w:rsidP="000C19C8">
      <w:pPr>
        <w:spacing w:after="0" w:line="240" w:lineRule="auto"/>
        <w:rPr>
          <w:rFonts w:eastAsia="Times New Roman" w:cstheme="minorHAnsi"/>
          <w:snapToGrid w:val="0"/>
          <w:sz w:val="24"/>
          <w:szCs w:val="24"/>
          <w:lang w:val="uk-UA"/>
        </w:rPr>
      </w:pPr>
    </w:p>
    <w:p w14:paraId="1B5801B6" w14:textId="6E0652E0" w:rsidR="00FF5489" w:rsidRDefault="00FF5489" w:rsidP="000C19C8">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З визначеним постачальником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 підпише рамкову угоду на 6 місяців з можливостю продовження до кінця 2024 року, </w:t>
      </w:r>
      <w:r w:rsidRPr="006C64BE">
        <w:rPr>
          <w:rFonts w:eastAsia="Times New Roman" w:cstheme="minorHAnsi"/>
          <w:bCs/>
          <w:snapToGrid w:val="0"/>
          <w:sz w:val="24"/>
          <w:szCs w:val="24"/>
          <w:lang w:val="uk-UA"/>
        </w:rPr>
        <w:t xml:space="preserve">залежно від якості </w:t>
      </w:r>
      <w:r>
        <w:rPr>
          <w:rFonts w:eastAsia="Times New Roman" w:cstheme="minorHAnsi"/>
          <w:bCs/>
          <w:snapToGrid w:val="0"/>
          <w:sz w:val="24"/>
          <w:szCs w:val="24"/>
          <w:lang w:val="uk-UA"/>
        </w:rPr>
        <w:t>надання послуг</w:t>
      </w:r>
      <w:r w:rsidRPr="006C64BE">
        <w:rPr>
          <w:rFonts w:eastAsia="Times New Roman" w:cstheme="minorHAnsi"/>
          <w:bCs/>
          <w:snapToGrid w:val="0"/>
          <w:sz w:val="24"/>
          <w:szCs w:val="24"/>
          <w:lang w:val="uk-UA"/>
        </w:rPr>
        <w:t>.</w:t>
      </w:r>
    </w:p>
    <w:p w14:paraId="5D27D4B1" w14:textId="77777777" w:rsidR="00960BEF" w:rsidRPr="000C19C8" w:rsidRDefault="00960BEF" w:rsidP="000C19C8">
      <w:pPr>
        <w:spacing w:after="0" w:line="240" w:lineRule="auto"/>
        <w:rPr>
          <w:rFonts w:eastAsia="Times New Roman" w:cstheme="minorHAnsi"/>
          <w:snapToGrid w:val="0"/>
          <w:sz w:val="24"/>
          <w:szCs w:val="24"/>
          <w:lang w:val="uk-UA"/>
        </w:rPr>
      </w:pPr>
    </w:p>
    <w:p w14:paraId="7F58CC4D" w14:textId="78515BA8" w:rsidR="000C19C8" w:rsidRDefault="000C19C8" w:rsidP="007F3DE9">
      <w:pPr>
        <w:spacing w:after="0" w:line="240" w:lineRule="auto"/>
        <w:jc w:val="both"/>
        <w:rPr>
          <w:rFonts w:eastAsia="Times New Roman" w:cstheme="minorHAnsi"/>
          <w:bCs/>
          <w:snapToGrid w:val="0"/>
          <w:sz w:val="24"/>
          <w:szCs w:val="24"/>
          <w:lang w:val="uk-UA"/>
        </w:rPr>
      </w:pP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41D5A116" w:rsidR="00350898" w:rsidRDefault="0028320E"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Цінові п</w:t>
      </w:r>
      <w:r w:rsidR="00350898" w:rsidRPr="002942D6">
        <w:rPr>
          <w:rFonts w:eastAsia="Times New Roman" w:cstheme="minorHAnsi"/>
          <w:snapToGrid w:val="0"/>
          <w:sz w:val="24"/>
          <w:szCs w:val="24"/>
          <w:lang w:val="uk-UA"/>
        </w:rPr>
        <w:t xml:space="preserve">ропозиції повинні бути представлені в </w:t>
      </w:r>
      <w:r w:rsidR="00C52E11">
        <w:rPr>
          <w:rFonts w:eastAsia="Times New Roman" w:cstheme="minorHAnsi"/>
          <w:snapToGrid w:val="0"/>
          <w:sz w:val="24"/>
          <w:szCs w:val="24"/>
          <w:lang w:val="uk-UA"/>
        </w:rPr>
        <w:t>гривні</w:t>
      </w:r>
      <w:r w:rsidR="0077240A">
        <w:rPr>
          <w:rFonts w:eastAsia="Times New Roman" w:cstheme="minorHAnsi"/>
          <w:snapToGrid w:val="0"/>
          <w:sz w:val="24"/>
          <w:szCs w:val="24"/>
          <w:lang w:val="uk-UA"/>
        </w:rPr>
        <w:t xml:space="preserve"> (</w:t>
      </w:r>
      <w:r w:rsidR="00C52E11">
        <w:rPr>
          <w:rFonts w:eastAsia="Times New Roman" w:cstheme="minorHAnsi"/>
          <w:snapToGrid w:val="0"/>
          <w:sz w:val="24"/>
          <w:szCs w:val="24"/>
          <w:lang w:val="en-US"/>
        </w:rPr>
        <w:t>UAH</w:t>
      </w:r>
      <w:r w:rsidR="0077240A">
        <w:rPr>
          <w:rFonts w:eastAsia="Times New Roman" w:cstheme="minorHAnsi"/>
          <w:snapToGrid w:val="0"/>
          <w:sz w:val="24"/>
          <w:szCs w:val="24"/>
          <w:lang w:val="uk-UA"/>
        </w:rPr>
        <w:t>)</w:t>
      </w:r>
      <w:r w:rsidR="003A3773">
        <w:rPr>
          <w:rFonts w:eastAsia="Times New Roman" w:cstheme="minorHAnsi"/>
          <w:snapToGrid w:val="0"/>
          <w:sz w:val="24"/>
          <w:szCs w:val="24"/>
          <w:lang w:val="uk-UA"/>
        </w:rPr>
        <w:t xml:space="preserve"> і включати всі витрати необхідні для виконання об’єму робіт зазначеного у технічному завданні</w:t>
      </w:r>
      <w:r w:rsidR="00350898" w:rsidRPr="002942D6">
        <w:rPr>
          <w:rFonts w:eastAsia="Times New Roman" w:cstheme="minorHAnsi"/>
          <w:snapToGrid w:val="0"/>
          <w:sz w:val="24"/>
          <w:szCs w:val="24"/>
          <w:lang w:val="uk-UA"/>
        </w:rPr>
        <w:t>.</w:t>
      </w:r>
      <w:r>
        <w:rPr>
          <w:rFonts w:eastAsia="Times New Roman" w:cstheme="minorHAnsi"/>
          <w:snapToGrid w:val="0"/>
          <w:sz w:val="24"/>
          <w:szCs w:val="24"/>
          <w:lang w:val="uk-UA"/>
        </w:rPr>
        <w:t xml:space="preserve"> </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0A802509"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Пропозиції, уся кореспонденція та документи, що стосуються тендеру, мають бути складені </w:t>
      </w:r>
      <w:r w:rsidR="00D4211C">
        <w:rPr>
          <w:rFonts w:eastAsia="Times New Roman" w:cstheme="minorHAnsi"/>
          <w:b/>
          <w:bCs/>
          <w:snapToGrid w:val="0"/>
          <w:sz w:val="24"/>
          <w:szCs w:val="24"/>
          <w:lang w:val="uk-UA"/>
        </w:rPr>
        <w:t>українською</w:t>
      </w:r>
      <w:r w:rsidRPr="007F3DE9">
        <w:rPr>
          <w:rFonts w:eastAsia="Times New Roman" w:cstheme="minorHAnsi"/>
          <w:b/>
          <w:bCs/>
          <w:snapToGrid w:val="0"/>
          <w:sz w:val="24"/>
          <w:szCs w:val="24"/>
          <w:lang w:val="uk-UA"/>
        </w:rPr>
        <w:t xml:space="preserve"> мовою</w:t>
      </w:r>
      <w:r w:rsidRPr="002942D6">
        <w:rPr>
          <w:rFonts w:eastAsia="Times New Roman" w:cstheme="minorHAnsi"/>
          <w:bCs/>
          <w:snapToGrid w:val="0"/>
          <w:sz w:val="24"/>
          <w:szCs w:val="24"/>
          <w:lang w:val="uk-UA"/>
        </w:rPr>
        <w:t>.</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8" w:history="1"/>
    </w:p>
    <w:p w14:paraId="0AF275B5" w14:textId="5170C6A3" w:rsidR="00E23E51" w:rsidRPr="00FF5489"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Заголовок листа </w:t>
      </w:r>
      <w:proofErr w:type="spellStart"/>
      <w:r w:rsidRPr="002942D6">
        <w:rPr>
          <w:rFonts w:eastAsia="Times New Roman" w:cstheme="minorHAnsi"/>
          <w:bCs/>
          <w:snapToGrid w:val="0"/>
          <w:sz w:val="24"/>
          <w:szCs w:val="24"/>
          <w:lang w:val="uk-UA"/>
        </w:rPr>
        <w:t>e</w:t>
      </w:r>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22B4C" w:rsidRPr="00122B4C">
        <w:rPr>
          <w:rFonts w:eastAsia="Times New Roman" w:cstheme="minorHAnsi"/>
          <w:bCs/>
          <w:snapToGrid w:val="0"/>
          <w:sz w:val="24"/>
          <w:szCs w:val="24"/>
          <w:lang w:val="en-US"/>
        </w:rPr>
        <w:t>RFP 23121</w:t>
      </w:r>
      <w:r w:rsidR="00FF5489">
        <w:rPr>
          <w:rFonts w:eastAsia="Times New Roman" w:cstheme="minorHAnsi"/>
          <w:bCs/>
          <w:snapToGrid w:val="0"/>
          <w:sz w:val="24"/>
          <w:szCs w:val="24"/>
          <w:lang w:val="uk-UA"/>
        </w:rPr>
        <w:t>3</w:t>
      </w:r>
      <w:r w:rsidR="00122B4C" w:rsidRPr="00122B4C">
        <w:rPr>
          <w:rFonts w:eastAsia="Times New Roman" w:cstheme="minorHAnsi"/>
          <w:bCs/>
          <w:snapToGrid w:val="0"/>
          <w:sz w:val="24"/>
          <w:szCs w:val="24"/>
          <w:lang w:val="en-US"/>
        </w:rPr>
        <w:t>.01-</w:t>
      </w:r>
      <w:r w:rsidR="00FF5489">
        <w:rPr>
          <w:rFonts w:eastAsia="Times New Roman" w:cstheme="minorHAnsi"/>
          <w:bCs/>
          <w:snapToGrid w:val="0"/>
          <w:sz w:val="24"/>
          <w:szCs w:val="24"/>
          <w:lang w:val="uk-UA"/>
        </w:rPr>
        <w:t>Забезпечення офісу</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065908" w:rsidRDefault="00FB1FB9" w:rsidP="001D623E">
      <w:pPr>
        <w:spacing w:after="0" w:line="240" w:lineRule="auto"/>
        <w:jc w:val="both"/>
        <w:rPr>
          <w:rFonts w:eastAsia="Times New Roman" w:cstheme="minorHAnsi"/>
          <w:b/>
          <w:snapToGrid w:val="0"/>
          <w:sz w:val="24"/>
          <w:szCs w:val="24"/>
          <w:lang w:val="en-US"/>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3525A7E0" w14:textId="64E4D032" w:rsidR="00101C1B" w:rsidRDefault="00101C1B" w:rsidP="00101C1B">
      <w:pPr>
        <w:pStyle w:val="af7"/>
        <w:spacing w:after="0" w:line="240" w:lineRule="auto"/>
        <w:jc w:val="both"/>
        <w:rPr>
          <w:rFonts w:eastAsia="Times New Roman" w:cstheme="minorHAnsi"/>
          <w:snapToGrid w:val="0"/>
          <w:sz w:val="24"/>
          <w:szCs w:val="24"/>
          <w:lang w:val="uk-UA"/>
        </w:rPr>
      </w:pPr>
      <w:r w:rsidRPr="00101C1B">
        <w:rPr>
          <w:rFonts w:eastAsia="Times New Roman" w:cstheme="minorHAnsi"/>
          <w:snapToGrid w:val="0"/>
          <w:sz w:val="24"/>
          <w:szCs w:val="24"/>
          <w:lang w:val="uk-UA"/>
        </w:rPr>
        <w:t>1. Заповнений та підписаний Додаток №</w:t>
      </w:r>
      <w:r w:rsidR="006E73F4">
        <w:rPr>
          <w:rFonts w:eastAsia="Times New Roman" w:cstheme="minorHAnsi"/>
          <w:snapToGrid w:val="0"/>
          <w:sz w:val="24"/>
          <w:szCs w:val="24"/>
          <w:lang w:val="uk-UA"/>
        </w:rPr>
        <w:t>1</w:t>
      </w: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 xml:space="preserve">(у форматі </w:t>
      </w:r>
      <w:r>
        <w:rPr>
          <w:rFonts w:eastAsia="Times New Roman" w:cstheme="minorHAnsi"/>
          <w:snapToGrid w:val="0"/>
          <w:sz w:val="24"/>
          <w:szCs w:val="24"/>
          <w:lang w:val="uk-UA"/>
        </w:rPr>
        <w:t xml:space="preserve"> </w:t>
      </w:r>
      <w:proofErr w:type="spellStart"/>
      <w:r>
        <w:rPr>
          <w:rFonts w:eastAsia="Times New Roman" w:cstheme="minorHAnsi"/>
          <w:snapToGrid w:val="0"/>
          <w:sz w:val="24"/>
          <w:szCs w:val="24"/>
          <w:lang w:val="uk-UA"/>
        </w:rPr>
        <w:t>pdf</w:t>
      </w:r>
      <w:proofErr w:type="spellEnd"/>
      <w:r>
        <w:rPr>
          <w:rFonts w:eastAsia="Times New Roman" w:cstheme="minorHAnsi"/>
          <w:snapToGrid w:val="0"/>
          <w:sz w:val="24"/>
          <w:szCs w:val="24"/>
          <w:lang w:val="uk-UA"/>
        </w:rPr>
        <w:t xml:space="preserve"> та </w:t>
      </w:r>
      <w:proofErr w:type="spellStart"/>
      <w:r>
        <w:rPr>
          <w:rFonts w:eastAsia="Times New Roman" w:cstheme="minorHAnsi"/>
          <w:snapToGrid w:val="0"/>
          <w:sz w:val="24"/>
          <w:szCs w:val="24"/>
          <w:lang w:val="en-US"/>
        </w:rPr>
        <w:t>Exl</w:t>
      </w:r>
      <w:proofErr w:type="spellEnd"/>
      <w:r w:rsidRPr="00101C1B">
        <w:rPr>
          <w:rFonts w:eastAsia="Times New Roman" w:cstheme="minorHAnsi"/>
          <w:snapToGrid w:val="0"/>
          <w:sz w:val="24"/>
          <w:szCs w:val="24"/>
          <w:lang w:val="uk-UA"/>
        </w:rPr>
        <w:t>)</w:t>
      </w:r>
      <w:r>
        <w:rPr>
          <w:rFonts w:eastAsia="Times New Roman" w:cstheme="minorHAnsi"/>
          <w:snapToGrid w:val="0"/>
          <w:sz w:val="24"/>
          <w:szCs w:val="24"/>
          <w:lang w:val="uk-UA"/>
        </w:rPr>
        <w:t>:</w:t>
      </w:r>
    </w:p>
    <w:p w14:paraId="12CC7359" w14:textId="2EABE871" w:rsid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uk-UA"/>
        </w:rPr>
        <w:t>- К</w:t>
      </w:r>
      <w:r w:rsidR="00A64BD4">
        <w:rPr>
          <w:rFonts w:eastAsia="Times New Roman" w:cstheme="minorHAnsi"/>
          <w:snapToGrid w:val="0"/>
          <w:sz w:val="24"/>
          <w:szCs w:val="24"/>
          <w:lang w:val="uk-UA"/>
        </w:rPr>
        <w:t>артка учасника</w:t>
      </w: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 xml:space="preserve"> </w:t>
      </w:r>
    </w:p>
    <w:p w14:paraId="59A83879" w14:textId="25C8C133" w:rsidR="00101C1B" w:rsidRP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en-US"/>
        </w:rPr>
        <w:t xml:space="preserve">- </w:t>
      </w:r>
      <w:r>
        <w:rPr>
          <w:rFonts w:eastAsia="Times New Roman" w:cstheme="minorHAnsi"/>
          <w:snapToGrid w:val="0"/>
          <w:sz w:val="24"/>
          <w:szCs w:val="24"/>
          <w:lang w:val="uk-UA"/>
        </w:rPr>
        <w:t>Специфікація</w:t>
      </w:r>
      <w:r w:rsidR="006E73F4">
        <w:rPr>
          <w:rFonts w:eastAsia="Times New Roman" w:cstheme="minorHAnsi"/>
          <w:snapToGrid w:val="0"/>
          <w:sz w:val="24"/>
          <w:szCs w:val="24"/>
          <w:lang w:val="uk-UA"/>
        </w:rPr>
        <w:t>-Ціна</w:t>
      </w:r>
    </w:p>
    <w:p w14:paraId="1F02CAC0" w14:textId="5BC85B38" w:rsidR="00101C1B" w:rsidRP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Декларація доброчесності (</w:t>
      </w:r>
      <w:r>
        <w:rPr>
          <w:rFonts w:eastAsia="Times New Roman" w:cstheme="minorHAnsi"/>
          <w:snapToGrid w:val="0"/>
          <w:sz w:val="24"/>
          <w:szCs w:val="24"/>
          <w:lang w:val="uk-UA"/>
        </w:rPr>
        <w:t>обов’язковий документ!</w:t>
      </w:r>
      <w:r w:rsidRPr="00101C1B">
        <w:rPr>
          <w:rFonts w:eastAsia="Times New Roman" w:cstheme="minorHAnsi"/>
          <w:snapToGrid w:val="0"/>
          <w:sz w:val="24"/>
          <w:szCs w:val="24"/>
          <w:lang w:val="uk-UA"/>
        </w:rPr>
        <w:t>)</w:t>
      </w:r>
    </w:p>
    <w:p w14:paraId="0F995D2E" w14:textId="57454E10" w:rsidR="00101C1B" w:rsidRPr="00065908" w:rsidRDefault="006E73F4"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2</w:t>
      </w:r>
      <w:r w:rsidR="00101C1B" w:rsidRPr="00101C1B">
        <w:rPr>
          <w:rFonts w:eastAsia="Times New Roman" w:cstheme="minorHAnsi"/>
          <w:snapToGrid w:val="0"/>
          <w:sz w:val="24"/>
          <w:szCs w:val="24"/>
          <w:lang w:val="uk-UA"/>
        </w:rPr>
        <w:t xml:space="preserve">. </w:t>
      </w:r>
      <w:r w:rsidR="00101C1B">
        <w:rPr>
          <w:rFonts w:eastAsia="Times New Roman" w:cstheme="minorHAnsi"/>
          <w:snapToGrid w:val="0"/>
          <w:sz w:val="24"/>
          <w:szCs w:val="24"/>
          <w:lang w:val="uk-UA"/>
        </w:rPr>
        <w:t xml:space="preserve">Реєстраційні документи: </w:t>
      </w:r>
      <w:r w:rsidR="00101C1B" w:rsidRPr="00065908">
        <w:rPr>
          <w:rFonts w:eastAsia="Times New Roman" w:cstheme="minorHAnsi"/>
          <w:snapToGrid w:val="0"/>
          <w:sz w:val="24"/>
          <w:szCs w:val="24"/>
          <w:lang w:val="uk-UA"/>
        </w:rPr>
        <w:t xml:space="preserve">виписка з ЄДР про державну реєстрацію, свідоцтво/довідка платника податків, </w:t>
      </w:r>
      <w:r w:rsidR="008B4CCC">
        <w:rPr>
          <w:rFonts w:eastAsia="Times New Roman" w:cstheme="minorHAnsi"/>
          <w:snapToGrid w:val="0"/>
          <w:sz w:val="24"/>
          <w:szCs w:val="24"/>
          <w:lang w:val="uk-UA"/>
        </w:rPr>
        <w:t xml:space="preserve">Статут, </w:t>
      </w:r>
      <w:r w:rsidR="00101C1B" w:rsidRPr="00065908">
        <w:rPr>
          <w:rFonts w:eastAsia="Times New Roman" w:cstheme="minorHAnsi"/>
          <w:snapToGrid w:val="0"/>
          <w:sz w:val="24"/>
          <w:szCs w:val="24"/>
          <w:lang w:val="uk-UA"/>
        </w:rPr>
        <w:t xml:space="preserve">інші документи </w:t>
      </w:r>
    </w:p>
    <w:p w14:paraId="464B4AB0" w14:textId="196DE6C7" w:rsidR="008B4CCC" w:rsidRPr="00122B4C" w:rsidRDefault="006E73F4" w:rsidP="00122B4C">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3</w:t>
      </w:r>
      <w:r w:rsidR="00101C1B" w:rsidRPr="00101C1B">
        <w:rPr>
          <w:rFonts w:eastAsia="Times New Roman" w:cstheme="minorHAnsi"/>
          <w:snapToGrid w:val="0"/>
          <w:sz w:val="24"/>
          <w:szCs w:val="24"/>
          <w:lang w:val="uk-UA"/>
        </w:rPr>
        <w:t>. Ліцензії, Свідоцтва інші документи, що підтверджують законність надання відповідних послуг учасником тендеру. Якщо на предмет закупівлі відсутні зазначені вимоги, надати про це лист в довільній формі.</w:t>
      </w:r>
    </w:p>
    <w:p w14:paraId="12302209" w14:textId="6C11DCD9" w:rsidR="00203E05" w:rsidRDefault="006E73F4"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4</w:t>
      </w:r>
      <w:r w:rsidR="008B4CCC">
        <w:rPr>
          <w:rFonts w:eastAsia="Times New Roman" w:cstheme="minorHAnsi"/>
          <w:snapToGrid w:val="0"/>
          <w:sz w:val="24"/>
          <w:szCs w:val="24"/>
          <w:lang w:val="uk-UA"/>
        </w:rPr>
        <w:t xml:space="preserve">. </w:t>
      </w:r>
      <w:r>
        <w:rPr>
          <w:rFonts w:eastAsia="Times New Roman" w:cstheme="minorHAnsi"/>
          <w:snapToGrid w:val="0"/>
          <w:sz w:val="24"/>
          <w:szCs w:val="24"/>
          <w:lang w:val="uk-UA"/>
        </w:rPr>
        <w:t>1-3 л</w:t>
      </w:r>
      <w:r w:rsidR="00101C1B" w:rsidRPr="00101C1B">
        <w:rPr>
          <w:rFonts w:eastAsia="Times New Roman" w:cstheme="minorHAnsi"/>
          <w:snapToGrid w:val="0"/>
          <w:sz w:val="24"/>
          <w:szCs w:val="24"/>
          <w:lang w:val="uk-UA"/>
        </w:rPr>
        <w:t>исти-відгуки</w:t>
      </w:r>
      <w:r w:rsidR="008B4CCC">
        <w:rPr>
          <w:rFonts w:eastAsia="Times New Roman" w:cstheme="minorHAnsi"/>
          <w:snapToGrid w:val="0"/>
          <w:sz w:val="24"/>
          <w:szCs w:val="24"/>
          <w:lang w:val="uk-UA"/>
        </w:rPr>
        <w:t xml:space="preserve"> від інших замовників (бажано </w:t>
      </w:r>
      <w:r w:rsidR="00305E52">
        <w:rPr>
          <w:rFonts w:eastAsia="Times New Roman" w:cstheme="minorHAnsi"/>
          <w:snapToGrid w:val="0"/>
          <w:sz w:val="24"/>
          <w:szCs w:val="24"/>
          <w:lang w:val="uk-UA"/>
        </w:rPr>
        <w:t>благодійних організацій)</w:t>
      </w:r>
    </w:p>
    <w:p w14:paraId="10B33C62" w14:textId="370F552E" w:rsidR="0063734E" w:rsidRPr="00203E05" w:rsidRDefault="006E73F4"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5</w:t>
      </w:r>
      <w:r w:rsidR="0063734E">
        <w:rPr>
          <w:rFonts w:eastAsia="Times New Roman" w:cstheme="minorHAnsi"/>
          <w:snapToGrid w:val="0"/>
          <w:sz w:val="24"/>
          <w:szCs w:val="24"/>
          <w:lang w:val="uk-UA"/>
        </w:rPr>
        <w:t xml:space="preserve">. </w:t>
      </w:r>
      <w:r w:rsidR="00FF5489">
        <w:rPr>
          <w:rFonts w:eastAsia="Times New Roman" w:cstheme="minorHAnsi"/>
          <w:snapToGrid w:val="0"/>
          <w:sz w:val="24"/>
          <w:szCs w:val="24"/>
          <w:lang w:val="uk-UA"/>
        </w:rPr>
        <w:t xml:space="preserve">Повний </w:t>
      </w:r>
      <w:proofErr w:type="spellStart"/>
      <w:r w:rsidR="00FF5489">
        <w:rPr>
          <w:rFonts w:eastAsia="Times New Roman" w:cstheme="minorHAnsi"/>
          <w:snapToGrid w:val="0"/>
          <w:sz w:val="24"/>
          <w:szCs w:val="24"/>
          <w:lang w:val="uk-UA"/>
        </w:rPr>
        <w:t>прайс</w:t>
      </w:r>
      <w:proofErr w:type="spellEnd"/>
      <w:r w:rsidR="00FF5489">
        <w:rPr>
          <w:rFonts w:eastAsia="Times New Roman" w:cstheme="minorHAnsi"/>
          <w:snapToGrid w:val="0"/>
          <w:sz w:val="24"/>
          <w:szCs w:val="24"/>
          <w:lang w:val="uk-UA"/>
        </w:rPr>
        <w:t xml:space="preserve"> лист товарів, що постачає учасник</w:t>
      </w:r>
    </w:p>
    <w:p w14:paraId="42C1CCAD" w14:textId="77777777" w:rsidR="007F3DE9" w:rsidRPr="007F3DE9" w:rsidRDefault="007F3DE9" w:rsidP="007F3DE9">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1B0DEEAA"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w:t>
      </w:r>
      <w:r w:rsidR="00AE66A9">
        <w:rPr>
          <w:rFonts w:eastAsia="Times New Roman" w:cstheme="minorHAnsi"/>
          <w:snapToGrid w:val="0"/>
          <w:sz w:val="24"/>
          <w:szCs w:val="24"/>
          <w:lang w:val="uk-UA"/>
        </w:rPr>
        <w:t>процедур</w:t>
      </w:r>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A11FD4">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наступних критеріїв:</w:t>
      </w:r>
    </w:p>
    <w:p w14:paraId="2B8A29C8" w14:textId="4D69D427" w:rsidR="00E01660" w:rsidRDefault="00E01660" w:rsidP="001D623E">
      <w:pPr>
        <w:pStyle w:val="af7"/>
        <w:numPr>
          <w:ilvl w:val="0"/>
          <w:numId w:val="12"/>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Відповідність </w:t>
      </w:r>
      <w:r w:rsidR="00122B4C">
        <w:rPr>
          <w:rFonts w:eastAsia="Times New Roman" w:cstheme="minorHAnsi"/>
          <w:snapToGrid w:val="0"/>
          <w:sz w:val="24"/>
          <w:szCs w:val="24"/>
          <w:lang w:val="uk-UA"/>
        </w:rPr>
        <w:t>тендерної документації</w:t>
      </w:r>
      <w:r>
        <w:rPr>
          <w:rFonts w:eastAsia="Times New Roman" w:cstheme="minorHAnsi"/>
          <w:snapToGrid w:val="0"/>
          <w:sz w:val="24"/>
          <w:szCs w:val="24"/>
          <w:lang w:val="uk-UA"/>
        </w:rPr>
        <w:t xml:space="preserve"> (відповідає/не відповідає) згідно </w:t>
      </w:r>
      <w:r w:rsidR="00122B4C">
        <w:rPr>
          <w:rFonts w:eastAsia="Times New Roman" w:cstheme="minorHAnsi"/>
          <w:snapToGrid w:val="0"/>
          <w:sz w:val="24"/>
          <w:szCs w:val="24"/>
          <w:lang w:val="uk-UA"/>
        </w:rPr>
        <w:t>отриманих документів</w:t>
      </w:r>
    </w:p>
    <w:p w14:paraId="6FFCB627" w14:textId="69767BEC" w:rsidR="00872691" w:rsidRDefault="00872691" w:rsidP="001D623E">
      <w:pPr>
        <w:pStyle w:val="af7"/>
        <w:numPr>
          <w:ilvl w:val="0"/>
          <w:numId w:val="12"/>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Спроможність, надійність учасника-постачальника послуг (на підставі аналізу листів відгуків, юридичної перевірки, підтвердженого досвіду поставок, наявність представництв в Києві, Львові) (вага критерія 30%)</w:t>
      </w:r>
    </w:p>
    <w:p w14:paraId="5A8FBB96" w14:textId="13DECDCA" w:rsidR="004A3B58" w:rsidRPr="00E01660" w:rsidRDefault="00872691" w:rsidP="00E01660">
      <w:pPr>
        <w:pStyle w:val="af7"/>
        <w:numPr>
          <w:ilvl w:val="0"/>
          <w:numId w:val="12"/>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Ц</w:t>
      </w:r>
      <w:r w:rsidR="00E01660">
        <w:rPr>
          <w:rFonts w:eastAsia="Times New Roman" w:cstheme="minorHAnsi"/>
          <w:snapToGrid w:val="0"/>
          <w:sz w:val="24"/>
          <w:szCs w:val="24"/>
          <w:lang w:val="uk-UA"/>
        </w:rPr>
        <w:t>інова пропозиція</w:t>
      </w:r>
      <w:r>
        <w:rPr>
          <w:rFonts w:eastAsia="Times New Roman" w:cstheme="minorHAnsi"/>
          <w:snapToGrid w:val="0"/>
          <w:sz w:val="24"/>
          <w:szCs w:val="24"/>
          <w:lang w:val="uk-UA"/>
        </w:rPr>
        <w:t xml:space="preserve"> (вага критерія 70%) – оцінюються </w:t>
      </w:r>
    </w:p>
    <w:p w14:paraId="53F9A63F" w14:textId="77777777" w:rsidR="00AB60A8" w:rsidRDefault="00AB60A8" w:rsidP="001D623E">
      <w:pPr>
        <w:spacing w:after="0" w:line="240" w:lineRule="auto"/>
        <w:jc w:val="both"/>
        <w:rPr>
          <w:rFonts w:eastAsia="Times New Roman" w:cstheme="minorHAnsi"/>
          <w:snapToGrid w:val="0"/>
          <w:sz w:val="24"/>
          <w:szCs w:val="24"/>
          <w:lang w:val="uk-UA"/>
        </w:rPr>
      </w:pPr>
    </w:p>
    <w:p w14:paraId="5E7C63A3" w14:textId="1755FFD3"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5943F846" w14:textId="1F987F3B" w:rsidR="0077240A" w:rsidRDefault="0077240A" w:rsidP="001D623E">
      <w:pPr>
        <w:spacing w:after="0" w:line="240" w:lineRule="auto"/>
        <w:jc w:val="both"/>
        <w:rPr>
          <w:rFonts w:eastAsia="Times New Roman" w:cstheme="minorHAnsi"/>
          <w:snapToGrid w:val="0"/>
          <w:sz w:val="24"/>
          <w:szCs w:val="24"/>
          <w:lang w:val="uk-UA"/>
        </w:rPr>
      </w:pPr>
    </w:p>
    <w:p w14:paraId="3855C031" w14:textId="517EA0FD" w:rsidR="0077240A" w:rsidRPr="007168FB" w:rsidRDefault="004A3B58" w:rsidP="001D623E">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 xml:space="preserve">У разі необхідності з </w:t>
      </w:r>
      <w:proofErr w:type="spellStart"/>
      <w:r>
        <w:rPr>
          <w:rFonts w:eastAsia="Times New Roman" w:cstheme="minorHAnsi"/>
          <w:b/>
          <w:snapToGrid w:val="0"/>
          <w:sz w:val="24"/>
          <w:szCs w:val="24"/>
          <w:lang w:val="uk-UA"/>
        </w:rPr>
        <w:t>прекваліфікованими</w:t>
      </w:r>
      <w:proofErr w:type="spellEnd"/>
      <w:r>
        <w:rPr>
          <w:rFonts w:eastAsia="Times New Roman" w:cstheme="minorHAnsi"/>
          <w:b/>
          <w:snapToGrid w:val="0"/>
          <w:sz w:val="24"/>
          <w:szCs w:val="24"/>
          <w:lang w:val="uk-UA"/>
        </w:rPr>
        <w:t xml:space="preserve"> учасниками </w:t>
      </w:r>
      <w:proofErr w:type="spellStart"/>
      <w:r>
        <w:rPr>
          <w:rFonts w:eastAsia="Times New Roman" w:cstheme="minorHAnsi"/>
          <w:b/>
          <w:snapToGrid w:val="0"/>
          <w:sz w:val="24"/>
          <w:szCs w:val="24"/>
          <w:lang w:val="uk-UA"/>
        </w:rPr>
        <w:t>Карітас</w:t>
      </w:r>
      <w:proofErr w:type="spellEnd"/>
      <w:r>
        <w:rPr>
          <w:rFonts w:eastAsia="Times New Roman" w:cstheme="minorHAnsi"/>
          <w:b/>
          <w:snapToGrid w:val="0"/>
          <w:sz w:val="24"/>
          <w:szCs w:val="24"/>
          <w:lang w:val="uk-UA"/>
        </w:rPr>
        <w:t xml:space="preserve"> України може організувати додаткові зустрічі з метою уточнення деталей пропозиції. </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2D2F3623" w14:textId="4EF6D988" w:rsidR="00E01660" w:rsidRDefault="00A11FD4" w:rsidP="006E73F4">
      <w:pPr>
        <w:spacing w:after="120" w:line="240" w:lineRule="auto"/>
        <w:rPr>
          <w:rFonts w:cstheme="minorHAnsi"/>
          <w:bCs/>
          <w:sz w:val="24"/>
          <w:szCs w:val="24"/>
          <w:lang w:val="uk-UA"/>
        </w:rPr>
      </w:pPr>
      <w:r w:rsidRPr="00A11FD4">
        <w:rPr>
          <w:rFonts w:cstheme="minorHAnsi"/>
          <w:bCs/>
          <w:sz w:val="24"/>
          <w:szCs w:val="24"/>
          <w:lang w:val="uk-UA"/>
        </w:rPr>
        <w:t xml:space="preserve">За результатами </w:t>
      </w:r>
      <w:r w:rsidR="00E01660">
        <w:rPr>
          <w:rFonts w:cstheme="minorHAnsi"/>
          <w:bCs/>
          <w:sz w:val="24"/>
          <w:szCs w:val="24"/>
          <w:lang w:val="uk-UA"/>
        </w:rPr>
        <w:t>оцінки пропозицій з переможцем/</w:t>
      </w:r>
      <w:proofErr w:type="spellStart"/>
      <w:r w:rsidR="00E01660">
        <w:rPr>
          <w:rFonts w:cstheme="minorHAnsi"/>
          <w:bCs/>
          <w:sz w:val="24"/>
          <w:szCs w:val="24"/>
          <w:lang w:val="uk-UA"/>
        </w:rPr>
        <w:t>цями</w:t>
      </w:r>
      <w:proofErr w:type="spellEnd"/>
      <w:r w:rsidR="00E01660">
        <w:rPr>
          <w:rFonts w:cstheme="minorHAnsi"/>
          <w:bCs/>
          <w:sz w:val="24"/>
          <w:szCs w:val="24"/>
          <w:lang w:val="uk-UA"/>
        </w:rPr>
        <w:t xml:space="preserve"> тендеру буде заключен</w:t>
      </w:r>
      <w:r w:rsidR="00872691">
        <w:rPr>
          <w:rFonts w:cstheme="minorHAnsi"/>
          <w:bCs/>
          <w:sz w:val="24"/>
          <w:szCs w:val="24"/>
          <w:lang w:val="uk-UA"/>
        </w:rPr>
        <w:t>о рамкову угоду</w:t>
      </w:r>
      <w:r w:rsidR="00122B4C">
        <w:rPr>
          <w:rFonts w:cstheme="minorHAnsi"/>
          <w:bCs/>
          <w:sz w:val="24"/>
          <w:szCs w:val="24"/>
          <w:lang w:val="uk-UA"/>
        </w:rPr>
        <w:t xml:space="preserve"> надання послуг</w:t>
      </w:r>
    </w:p>
    <w:p w14:paraId="70A6909E" w14:textId="7B697EC3" w:rsidR="004E517E" w:rsidRDefault="00122B4C" w:rsidP="006E73F4">
      <w:pPr>
        <w:spacing w:after="120" w:line="240" w:lineRule="auto"/>
        <w:rPr>
          <w:rFonts w:cstheme="minorHAnsi"/>
          <w:bCs/>
          <w:sz w:val="24"/>
          <w:szCs w:val="24"/>
          <w:lang w:val="uk-UA"/>
        </w:rPr>
      </w:pPr>
      <w:r>
        <w:rPr>
          <w:rFonts w:cstheme="minorHAnsi"/>
          <w:bCs/>
          <w:sz w:val="24"/>
          <w:szCs w:val="24"/>
          <w:lang w:val="uk-UA"/>
        </w:rPr>
        <w:t xml:space="preserve">Замовниками послуг є Міжнародний благодійний фонд </w:t>
      </w:r>
      <w:proofErr w:type="spellStart"/>
      <w:r>
        <w:rPr>
          <w:rFonts w:cstheme="minorHAnsi"/>
          <w:bCs/>
          <w:sz w:val="24"/>
          <w:szCs w:val="24"/>
          <w:lang w:val="uk-UA"/>
        </w:rPr>
        <w:t>Карітас</w:t>
      </w:r>
      <w:proofErr w:type="spellEnd"/>
      <w:r>
        <w:rPr>
          <w:rFonts w:cstheme="minorHAnsi"/>
          <w:bCs/>
          <w:sz w:val="24"/>
          <w:szCs w:val="24"/>
          <w:lang w:val="uk-UA"/>
        </w:rPr>
        <w:t xml:space="preserve"> України</w:t>
      </w:r>
    </w:p>
    <w:p w14:paraId="1930F5E7" w14:textId="6FB295EA" w:rsidR="006E73F4" w:rsidRDefault="006E73F4" w:rsidP="006E73F4">
      <w:pPr>
        <w:spacing w:after="120" w:line="240" w:lineRule="auto"/>
        <w:rPr>
          <w:rFonts w:cstheme="minorHAnsi"/>
          <w:bCs/>
          <w:sz w:val="24"/>
          <w:szCs w:val="24"/>
          <w:lang w:val="uk-UA"/>
        </w:rPr>
      </w:pPr>
      <w:r>
        <w:rPr>
          <w:rFonts w:cstheme="minorHAnsi"/>
          <w:bCs/>
          <w:sz w:val="24"/>
          <w:szCs w:val="24"/>
          <w:lang w:val="uk-UA"/>
        </w:rPr>
        <w:t xml:space="preserve">Умови оплати: безготівкова оплата, по факту поставки товару на підставі видаткових накладних. </w:t>
      </w:r>
    </w:p>
    <w:p w14:paraId="3700C679" w14:textId="67582732" w:rsidR="00A85EBD" w:rsidRPr="002942D6" w:rsidRDefault="00E01660" w:rsidP="006E73F4">
      <w:pPr>
        <w:spacing w:after="0" w:line="240" w:lineRule="auto"/>
        <w:rPr>
          <w:rFonts w:cstheme="minorHAnsi"/>
          <w:b/>
          <w:bCs/>
          <w:color w:val="242424"/>
          <w:bdr w:val="none" w:sz="0" w:space="0" w:color="auto" w:frame="1"/>
          <w:lang w:val="uk-UA"/>
        </w:rPr>
      </w:pPr>
      <w:r>
        <w:rPr>
          <w:rFonts w:cstheme="minorHAnsi"/>
          <w:bCs/>
          <w:sz w:val="24"/>
          <w:szCs w:val="24"/>
          <w:lang w:val="uk-UA"/>
        </w:rPr>
        <w:t xml:space="preserve"> </w:t>
      </w: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346D0E4C"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77240A">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0BA760BF"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w:t>
      </w:r>
      <w:r w:rsidR="003A3773">
        <w:rPr>
          <w:rFonts w:cstheme="minorHAnsi"/>
          <w:iCs/>
          <w:sz w:val="24"/>
          <w:szCs w:val="24"/>
          <w:lang w:val="uk-UA"/>
        </w:rPr>
        <w:t xml:space="preserve">. </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06AF454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9"/>
      <w:footerReference w:type="default" r:id="rId10"/>
      <w:headerReference w:type="first" r:id="rId11"/>
      <w:footerReference w:type="first" r:id="rId12"/>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0AED3" w14:textId="77777777" w:rsidR="0085791B" w:rsidRDefault="0085791B" w:rsidP="000962BB">
      <w:r>
        <w:separator/>
      </w:r>
    </w:p>
  </w:endnote>
  <w:endnote w:type="continuationSeparator" w:id="0">
    <w:p w14:paraId="011981C3" w14:textId="77777777" w:rsidR="0085791B" w:rsidRDefault="0085791B"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Light">
    <w:panose1 w:val="00000000000000000000"/>
    <w:charset w:val="4D"/>
    <w:family w:val="auto"/>
    <w:notTrueType/>
    <w:pitch w:val="default"/>
    <w:sig w:usb0="00000003" w:usb1="00000000" w:usb2="00000000" w:usb3="00000000" w:csb0="00000001" w:csb1="00000000"/>
  </w:font>
  <w:font w:name="Helvetica LT Std Light">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auto"/>
    <w:pitch w:val="variable"/>
    <w:sig w:usb0="E00002FF" w:usb1="5000785B" w:usb2="00000000" w:usb3="00000000" w:csb0="0000019F" w:csb1="00000000"/>
  </w:font>
  <w:font w:name="Helvetica LT Std">
    <w:altName w:val="Times New Roman"/>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1201BE61" w:rsidR="00E6489D" w:rsidRPr="00315E01" w:rsidRDefault="00315E01" w:rsidP="00315E01">
    <w:pPr>
      <w:pStyle w:val="CaritasBriefAbsender"/>
      <w:spacing w:line="240" w:lineRule="auto"/>
      <w:jc w:val="center"/>
      <w:rPr>
        <w:rFonts w:asciiTheme="minorHAnsi" w:hAnsiTheme="minorHAnsi" w:cstheme="minorHAnsi"/>
        <w:b w:val="0"/>
        <w:sz w:val="20"/>
        <w:szCs w:val="20"/>
      </w:rPr>
    </w:pPr>
    <w:proofErr w:type="spellStart"/>
    <w:r w:rsidRPr="00315E01">
      <w:rPr>
        <w:rFonts w:asciiTheme="minorHAnsi" w:hAnsiTheme="minorHAnsi" w:cstheme="minorHAnsi"/>
        <w:b w:val="0"/>
        <w:color w:val="000000" w:themeColor="text1"/>
        <w:sz w:val="20"/>
        <w:szCs w:val="20"/>
      </w:rPr>
      <w:t>Ви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можете</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повідомити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випадок</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фінансових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зловживань</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допомогою</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встановлених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каналів</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зворотного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зв’язку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Гаряча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лінія</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прийому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скарг</w:t>
    </w:r>
    <w:proofErr w:type="spellEnd"/>
    <w:r w:rsidRPr="00315E01">
      <w:rPr>
        <w:rFonts w:asciiTheme="minorHAnsi" w:hAnsiTheme="minorHAnsi" w:cstheme="minorHAnsi"/>
        <w:b w:val="0"/>
        <w:color w:val="000000" w:themeColor="text1"/>
        <w:sz w:val="20"/>
        <w:szCs w:val="20"/>
      </w:rPr>
      <w:t xml:space="preserve"> 0800 336 734 (</w:t>
    </w:r>
    <w:proofErr w:type="spellStart"/>
    <w:r w:rsidRPr="00315E01">
      <w:rPr>
        <w:rFonts w:asciiTheme="minorHAnsi" w:hAnsiTheme="minorHAnsi" w:cstheme="minorHAnsi"/>
        <w:b w:val="0"/>
        <w:color w:val="000000" w:themeColor="text1"/>
        <w:sz w:val="20"/>
        <w:szCs w:val="20"/>
      </w:rPr>
      <w:t>Пн-Пт</w:t>
    </w:r>
    <w:proofErr w:type="spellEnd"/>
    <w:r w:rsidRPr="00315E01">
      <w:rPr>
        <w:rFonts w:asciiTheme="minorHAnsi" w:hAnsiTheme="minorHAnsi" w:cstheme="minorHAnsi"/>
        <w:b w:val="0"/>
        <w:color w:val="000000" w:themeColor="text1"/>
        <w:sz w:val="20"/>
        <w:szCs w:val="20"/>
      </w:rPr>
      <w:t xml:space="preserve"> 11:00 – 16:00). </w:t>
    </w:r>
    <w:r w:rsidRPr="00315E01">
      <w:rPr>
        <w:rFonts w:asciiTheme="minorHAnsi" w:hAnsiTheme="minorHAnsi" w:cstheme="minorHAnsi"/>
        <w:b w:val="0"/>
        <w:color w:val="000000" w:themeColor="text1"/>
        <w:sz w:val="20"/>
        <w:szCs w:val="20"/>
      </w:rPr>
      <w:br/>
    </w:r>
    <w:proofErr w:type="spellStart"/>
    <w:r w:rsidRPr="00315E01">
      <w:rPr>
        <w:rFonts w:asciiTheme="minorHAnsi" w:hAnsiTheme="minorHAnsi" w:cstheme="minorHAnsi"/>
        <w:b w:val="0"/>
        <w:color w:val="000000" w:themeColor="text1"/>
        <w:sz w:val="20"/>
        <w:szCs w:val="20"/>
      </w:rPr>
      <w:t>Елект</w:t>
    </w:r>
    <w:r>
      <w:rPr>
        <w:rFonts w:asciiTheme="minorHAnsi" w:hAnsiTheme="minorHAnsi" w:cstheme="minorHAnsi"/>
        <w:b w:val="0"/>
        <w:color w:val="000000" w:themeColor="text1"/>
        <w:sz w:val="20"/>
        <w:szCs w:val="20"/>
      </w:rPr>
      <w:t>ронна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скринька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feedback@caritas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2986DA3" w:rsidR="00E6489D" w:rsidRPr="00315E01" w:rsidRDefault="00315E01" w:rsidP="00315E01">
          <w:pPr>
            <w:ind w:left="360"/>
            <w:jc w:val="center"/>
            <w:rPr>
              <w:rStyle w:val="a7"/>
              <w:rFonts w:cstheme="minorHAnsi"/>
              <w:color w:val="000000" w:themeColor="text1"/>
              <w:sz w:val="20"/>
              <w:szCs w:val="20"/>
              <w:u w:val="none"/>
            </w:rPr>
          </w:pPr>
          <w:proofErr w:type="spellStart"/>
          <w:r w:rsidRPr="00315E01">
            <w:rPr>
              <w:rFonts w:cstheme="minorHAnsi"/>
              <w:color w:val="000000" w:themeColor="text1"/>
              <w:sz w:val="20"/>
              <w:szCs w:val="20"/>
            </w:rPr>
            <w:t>Ви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можете</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повідомити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випадок</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фінансових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зловживань</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допомогою</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встановлених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каналів</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зворотного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зв’язку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Гаряча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лінія</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прийому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скарг</w:t>
          </w:r>
          <w:proofErr w:type="spellEnd"/>
          <w:r w:rsidRPr="00315E01">
            <w:rPr>
              <w:rFonts w:cstheme="minorHAnsi"/>
              <w:color w:val="000000" w:themeColor="text1"/>
              <w:sz w:val="20"/>
              <w:szCs w:val="20"/>
            </w:rPr>
            <w:t xml:space="preserve"> 0800 336 734 (</w:t>
          </w:r>
          <w:proofErr w:type="spellStart"/>
          <w:r w:rsidRPr="00315E01">
            <w:rPr>
              <w:rFonts w:cstheme="minorHAnsi"/>
              <w:color w:val="000000" w:themeColor="text1"/>
              <w:sz w:val="20"/>
              <w:szCs w:val="20"/>
            </w:rPr>
            <w:t>Пн-Пт</w:t>
          </w:r>
          <w:proofErr w:type="spellEnd"/>
          <w:r w:rsidRPr="00315E01">
            <w:rPr>
              <w:rFonts w:cstheme="minorHAnsi"/>
              <w:color w:val="000000" w:themeColor="text1"/>
              <w:sz w:val="20"/>
              <w:szCs w:val="20"/>
            </w:rPr>
            <w:t xml:space="preserve"> 11:00 – 16:00). </w:t>
          </w:r>
          <w:r w:rsidRPr="00315E01">
            <w:rPr>
              <w:rFonts w:cstheme="minorHAnsi"/>
              <w:color w:val="000000" w:themeColor="text1"/>
              <w:sz w:val="20"/>
              <w:szCs w:val="20"/>
            </w:rPr>
            <w:br/>
          </w:r>
          <w:proofErr w:type="spellStart"/>
          <w:r w:rsidRPr="00315E01">
            <w:rPr>
              <w:rFonts w:cstheme="minorHAnsi"/>
              <w:color w:val="000000" w:themeColor="text1"/>
              <w:sz w:val="20"/>
              <w:szCs w:val="20"/>
            </w:rPr>
            <w:t>Електронна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скринька</w:t>
          </w:r>
          <w:proofErr w:type="spellEnd"/>
          <w:r w:rsidRPr="00315E01">
            <w:rPr>
              <w:rFonts w:cstheme="minorHAnsi"/>
              <w:color w:val="000000" w:themeColor="text1"/>
              <w:sz w:val="20"/>
              <w:szCs w:val="20"/>
            </w:rPr>
            <w:t xml:space="preserve"> feedback@caritas.ua</w:t>
          </w:r>
        </w:p>
      </w:tc>
    </w:tr>
    <w:tr w:rsidR="00E6489D" w14:paraId="177556A3" w14:textId="77777777" w:rsidTr="00C04E63">
      <w:trPr>
        <w:trHeight w:val="196"/>
      </w:trPr>
      <w:tc>
        <w:tcPr>
          <w:tcW w:w="2410" w:type="dxa"/>
        </w:tcPr>
        <w:p w14:paraId="65742E6D" w14:textId="7D28797A" w:rsidR="00E6489D" w:rsidRPr="00C04E63" w:rsidRDefault="00E6489D" w:rsidP="00315E01">
          <w:pPr>
            <w:widowControl w:val="0"/>
            <w:autoSpaceDE w:val="0"/>
            <w:autoSpaceDN w:val="0"/>
            <w:spacing w:before="2"/>
            <w:jc w:val="center"/>
            <w:rPr>
              <w:rFonts w:ascii="Helvetica for Caritas" w:eastAsia="Arial" w:hAnsi="Helvetica for Caritas" w:cs="Arial"/>
              <w:sz w:val="16"/>
              <w:szCs w:val="16"/>
            </w:rPr>
          </w:pPr>
        </w:p>
      </w:tc>
      <w:tc>
        <w:tcPr>
          <w:tcW w:w="2977" w:type="dxa"/>
        </w:tcPr>
        <w:p w14:paraId="0C720DBF" w14:textId="7A7888E4" w:rsidR="00E6489D" w:rsidRPr="005B491D" w:rsidRDefault="00E6489D" w:rsidP="00315E01">
          <w:pPr>
            <w:autoSpaceDE w:val="0"/>
            <w:autoSpaceDN w:val="0"/>
            <w:ind w:left="141"/>
            <w:jc w:val="center"/>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315E01">
          <w:pPr>
            <w:autoSpaceDE w:val="0"/>
            <w:autoSpaceDN w:val="0"/>
            <w:ind w:left="140" w:right="34"/>
            <w:jc w:val="center"/>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0126" w14:textId="77777777" w:rsidR="0085791B" w:rsidRDefault="0085791B" w:rsidP="000962BB">
      <w:r>
        <w:separator/>
      </w:r>
    </w:p>
  </w:footnote>
  <w:footnote w:type="continuationSeparator" w:id="0">
    <w:p w14:paraId="5320D39D" w14:textId="77777777" w:rsidR="0085791B" w:rsidRDefault="0085791B"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35707AF8"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372A4227">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D9DF93E"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5E4137"/>
    <w:multiLevelType w:val="hybridMultilevel"/>
    <w:tmpl w:val="2826BABA"/>
    <w:lvl w:ilvl="0" w:tplc="C7A23E8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D63E9A"/>
    <w:multiLevelType w:val="hybridMultilevel"/>
    <w:tmpl w:val="A66C1DA6"/>
    <w:lvl w:ilvl="0" w:tplc="3CE0C2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D24E3"/>
    <w:multiLevelType w:val="hybridMultilevel"/>
    <w:tmpl w:val="A8B6F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36941"/>
    <w:multiLevelType w:val="hybridMultilevel"/>
    <w:tmpl w:val="4A0884CC"/>
    <w:lvl w:ilvl="0" w:tplc="0E66BC46">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24738"/>
    <w:multiLevelType w:val="hybridMultilevel"/>
    <w:tmpl w:val="0694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10"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3"/>
  </w:num>
  <w:num w:numId="5">
    <w:abstractNumId w:val="0"/>
  </w:num>
  <w:num w:numId="6">
    <w:abstractNumId w:val="4"/>
    <w:lvlOverride w:ilvl="0">
      <w:lvl w:ilvl="0">
        <w:numFmt w:val="bullet"/>
        <w:lvlText w:val=""/>
        <w:lvlJc w:val="left"/>
        <w:pPr>
          <w:tabs>
            <w:tab w:val="num" w:pos="720"/>
          </w:tabs>
          <w:ind w:left="720" w:hanging="360"/>
        </w:pPr>
        <w:rPr>
          <w:rFonts w:ascii="Symbol" w:hAnsi="Symbol" w:hint="default"/>
          <w:sz w:val="20"/>
        </w:rPr>
      </w:lvl>
    </w:lvlOverride>
  </w:num>
  <w:num w:numId="7">
    <w:abstractNumId w:val="5"/>
  </w:num>
  <w:num w:numId="8">
    <w:abstractNumId w:val="11"/>
  </w:num>
  <w:num w:numId="9">
    <w:abstractNumId w:val="13"/>
  </w:num>
  <w:num w:numId="10">
    <w:abstractNumId w:val="10"/>
  </w:num>
  <w:num w:numId="11">
    <w:abstractNumId w:val="7"/>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65908"/>
    <w:rsid w:val="000769D3"/>
    <w:rsid w:val="000878B6"/>
    <w:rsid w:val="00090E9D"/>
    <w:rsid w:val="000962BB"/>
    <w:rsid w:val="000969DD"/>
    <w:rsid w:val="000A04BB"/>
    <w:rsid w:val="000B7B24"/>
    <w:rsid w:val="000C1294"/>
    <w:rsid w:val="000C19C8"/>
    <w:rsid w:val="000C2DCA"/>
    <w:rsid w:val="000C4077"/>
    <w:rsid w:val="000E2FEB"/>
    <w:rsid w:val="000E49D3"/>
    <w:rsid w:val="000F142B"/>
    <w:rsid w:val="001004C8"/>
    <w:rsid w:val="00101C1B"/>
    <w:rsid w:val="0011034B"/>
    <w:rsid w:val="0011377F"/>
    <w:rsid w:val="00122B4C"/>
    <w:rsid w:val="0012760E"/>
    <w:rsid w:val="00134045"/>
    <w:rsid w:val="00136B62"/>
    <w:rsid w:val="00151A41"/>
    <w:rsid w:val="0016650E"/>
    <w:rsid w:val="00171580"/>
    <w:rsid w:val="001726E6"/>
    <w:rsid w:val="00174210"/>
    <w:rsid w:val="00177ED7"/>
    <w:rsid w:val="00182D20"/>
    <w:rsid w:val="00185971"/>
    <w:rsid w:val="001A3310"/>
    <w:rsid w:val="001B0BD8"/>
    <w:rsid w:val="001B206F"/>
    <w:rsid w:val="001C7443"/>
    <w:rsid w:val="001D623E"/>
    <w:rsid w:val="001D73FF"/>
    <w:rsid w:val="001E2108"/>
    <w:rsid w:val="001E475E"/>
    <w:rsid w:val="001F75F6"/>
    <w:rsid w:val="00203E05"/>
    <w:rsid w:val="00210F72"/>
    <w:rsid w:val="00227203"/>
    <w:rsid w:val="0025587E"/>
    <w:rsid w:val="0026214F"/>
    <w:rsid w:val="0028320E"/>
    <w:rsid w:val="002866A2"/>
    <w:rsid w:val="002942D6"/>
    <w:rsid w:val="00295F7E"/>
    <w:rsid w:val="002A6E98"/>
    <w:rsid w:val="002C1A6D"/>
    <w:rsid w:val="002C1F8D"/>
    <w:rsid w:val="002D33E2"/>
    <w:rsid w:val="002F0635"/>
    <w:rsid w:val="00305E52"/>
    <w:rsid w:val="00306FF1"/>
    <w:rsid w:val="0031093D"/>
    <w:rsid w:val="00315E01"/>
    <w:rsid w:val="0031656B"/>
    <w:rsid w:val="00322BE4"/>
    <w:rsid w:val="003306B1"/>
    <w:rsid w:val="00332FC0"/>
    <w:rsid w:val="003401B3"/>
    <w:rsid w:val="003419D3"/>
    <w:rsid w:val="0034359D"/>
    <w:rsid w:val="00350898"/>
    <w:rsid w:val="003739D6"/>
    <w:rsid w:val="003826E1"/>
    <w:rsid w:val="00385A3C"/>
    <w:rsid w:val="003A0758"/>
    <w:rsid w:val="003A3773"/>
    <w:rsid w:val="003B4C3E"/>
    <w:rsid w:val="003C30CA"/>
    <w:rsid w:val="003C3AB9"/>
    <w:rsid w:val="00402771"/>
    <w:rsid w:val="004052C4"/>
    <w:rsid w:val="00405DE7"/>
    <w:rsid w:val="00412BB3"/>
    <w:rsid w:val="00422515"/>
    <w:rsid w:val="00423CA2"/>
    <w:rsid w:val="00430410"/>
    <w:rsid w:val="004332CB"/>
    <w:rsid w:val="004641D3"/>
    <w:rsid w:val="00465DED"/>
    <w:rsid w:val="00472753"/>
    <w:rsid w:val="00472BC2"/>
    <w:rsid w:val="00475C2A"/>
    <w:rsid w:val="00496D53"/>
    <w:rsid w:val="004A3B58"/>
    <w:rsid w:val="004A5FE3"/>
    <w:rsid w:val="004E457D"/>
    <w:rsid w:val="004E517E"/>
    <w:rsid w:val="004E6CCC"/>
    <w:rsid w:val="005158D5"/>
    <w:rsid w:val="00515965"/>
    <w:rsid w:val="005249AC"/>
    <w:rsid w:val="0053142E"/>
    <w:rsid w:val="005657FB"/>
    <w:rsid w:val="0058104D"/>
    <w:rsid w:val="00597607"/>
    <w:rsid w:val="005A44BF"/>
    <w:rsid w:val="005A6922"/>
    <w:rsid w:val="005B491D"/>
    <w:rsid w:val="005C63D7"/>
    <w:rsid w:val="005D0D43"/>
    <w:rsid w:val="005D32A0"/>
    <w:rsid w:val="005E36F8"/>
    <w:rsid w:val="005E3F68"/>
    <w:rsid w:val="005E5D2C"/>
    <w:rsid w:val="005E75A4"/>
    <w:rsid w:val="005F2DA9"/>
    <w:rsid w:val="00605CC9"/>
    <w:rsid w:val="00616FB4"/>
    <w:rsid w:val="00622377"/>
    <w:rsid w:val="00625B7B"/>
    <w:rsid w:val="006269AF"/>
    <w:rsid w:val="0063135B"/>
    <w:rsid w:val="00633BEC"/>
    <w:rsid w:val="0063734E"/>
    <w:rsid w:val="00637753"/>
    <w:rsid w:val="00640295"/>
    <w:rsid w:val="00666015"/>
    <w:rsid w:val="00670331"/>
    <w:rsid w:val="00686B67"/>
    <w:rsid w:val="006A0B24"/>
    <w:rsid w:val="006A5969"/>
    <w:rsid w:val="006B5D9D"/>
    <w:rsid w:val="006B7B7C"/>
    <w:rsid w:val="006C3C19"/>
    <w:rsid w:val="006C42E4"/>
    <w:rsid w:val="006C64BE"/>
    <w:rsid w:val="006D6AB6"/>
    <w:rsid w:val="006E10B3"/>
    <w:rsid w:val="006E73F4"/>
    <w:rsid w:val="006F25B4"/>
    <w:rsid w:val="007168FB"/>
    <w:rsid w:val="00720B31"/>
    <w:rsid w:val="00762588"/>
    <w:rsid w:val="0077240A"/>
    <w:rsid w:val="00780BFA"/>
    <w:rsid w:val="00790618"/>
    <w:rsid w:val="007C1455"/>
    <w:rsid w:val="007D43B0"/>
    <w:rsid w:val="007E6E5A"/>
    <w:rsid w:val="007F3DE9"/>
    <w:rsid w:val="00810E05"/>
    <w:rsid w:val="008144C0"/>
    <w:rsid w:val="00841907"/>
    <w:rsid w:val="0084791E"/>
    <w:rsid w:val="0085192C"/>
    <w:rsid w:val="00855465"/>
    <w:rsid w:val="0085791B"/>
    <w:rsid w:val="0086508B"/>
    <w:rsid w:val="00865633"/>
    <w:rsid w:val="00872691"/>
    <w:rsid w:val="00873311"/>
    <w:rsid w:val="00880935"/>
    <w:rsid w:val="00895488"/>
    <w:rsid w:val="008A711D"/>
    <w:rsid w:val="008A77AA"/>
    <w:rsid w:val="008B4CCC"/>
    <w:rsid w:val="008C1AC9"/>
    <w:rsid w:val="008D4C82"/>
    <w:rsid w:val="008F42B3"/>
    <w:rsid w:val="00905267"/>
    <w:rsid w:val="00912D88"/>
    <w:rsid w:val="009171C9"/>
    <w:rsid w:val="00920F13"/>
    <w:rsid w:val="00921480"/>
    <w:rsid w:val="00934BCC"/>
    <w:rsid w:val="00960BEF"/>
    <w:rsid w:val="009676F2"/>
    <w:rsid w:val="00977529"/>
    <w:rsid w:val="009870C6"/>
    <w:rsid w:val="009923D1"/>
    <w:rsid w:val="009A5B5C"/>
    <w:rsid w:val="009B22D8"/>
    <w:rsid w:val="009B39EF"/>
    <w:rsid w:val="009B3DE5"/>
    <w:rsid w:val="009B5027"/>
    <w:rsid w:val="009B59E1"/>
    <w:rsid w:val="009C7039"/>
    <w:rsid w:val="009D0227"/>
    <w:rsid w:val="009D2933"/>
    <w:rsid w:val="009E1591"/>
    <w:rsid w:val="009E7A1E"/>
    <w:rsid w:val="00A0425A"/>
    <w:rsid w:val="00A11FD4"/>
    <w:rsid w:val="00A31AE5"/>
    <w:rsid w:val="00A532C5"/>
    <w:rsid w:val="00A64BD4"/>
    <w:rsid w:val="00A76A59"/>
    <w:rsid w:val="00A80679"/>
    <w:rsid w:val="00A85EBD"/>
    <w:rsid w:val="00AA27F1"/>
    <w:rsid w:val="00AA3FFD"/>
    <w:rsid w:val="00AA459F"/>
    <w:rsid w:val="00AB1672"/>
    <w:rsid w:val="00AB60A8"/>
    <w:rsid w:val="00AC0CC9"/>
    <w:rsid w:val="00AE451A"/>
    <w:rsid w:val="00AE5AD5"/>
    <w:rsid w:val="00AE66A9"/>
    <w:rsid w:val="00AF30A1"/>
    <w:rsid w:val="00AF44BB"/>
    <w:rsid w:val="00AF7739"/>
    <w:rsid w:val="00B003A9"/>
    <w:rsid w:val="00B05EF0"/>
    <w:rsid w:val="00B07F31"/>
    <w:rsid w:val="00B1123E"/>
    <w:rsid w:val="00B361A4"/>
    <w:rsid w:val="00B53F6B"/>
    <w:rsid w:val="00B54E14"/>
    <w:rsid w:val="00B62DED"/>
    <w:rsid w:val="00B63A46"/>
    <w:rsid w:val="00B74964"/>
    <w:rsid w:val="00B77F83"/>
    <w:rsid w:val="00BA6BDA"/>
    <w:rsid w:val="00BB2854"/>
    <w:rsid w:val="00BB417F"/>
    <w:rsid w:val="00BB79D2"/>
    <w:rsid w:val="00BC6814"/>
    <w:rsid w:val="00BD652E"/>
    <w:rsid w:val="00BE6480"/>
    <w:rsid w:val="00BE7533"/>
    <w:rsid w:val="00BF6239"/>
    <w:rsid w:val="00C04E63"/>
    <w:rsid w:val="00C259AE"/>
    <w:rsid w:val="00C35D8A"/>
    <w:rsid w:val="00C52E11"/>
    <w:rsid w:val="00C73EAC"/>
    <w:rsid w:val="00C75876"/>
    <w:rsid w:val="00C87911"/>
    <w:rsid w:val="00C9070E"/>
    <w:rsid w:val="00C91862"/>
    <w:rsid w:val="00CC487E"/>
    <w:rsid w:val="00CD4516"/>
    <w:rsid w:val="00CE05C2"/>
    <w:rsid w:val="00CF2767"/>
    <w:rsid w:val="00CF2BAB"/>
    <w:rsid w:val="00D030A0"/>
    <w:rsid w:val="00D4211C"/>
    <w:rsid w:val="00D446EC"/>
    <w:rsid w:val="00D53428"/>
    <w:rsid w:val="00D60935"/>
    <w:rsid w:val="00D84460"/>
    <w:rsid w:val="00D8490C"/>
    <w:rsid w:val="00D9346E"/>
    <w:rsid w:val="00DA7DA1"/>
    <w:rsid w:val="00DB13E1"/>
    <w:rsid w:val="00DD680A"/>
    <w:rsid w:val="00DF6DE9"/>
    <w:rsid w:val="00DF7773"/>
    <w:rsid w:val="00E01660"/>
    <w:rsid w:val="00E03A2A"/>
    <w:rsid w:val="00E23BB0"/>
    <w:rsid w:val="00E23E51"/>
    <w:rsid w:val="00E25545"/>
    <w:rsid w:val="00E26B49"/>
    <w:rsid w:val="00E30214"/>
    <w:rsid w:val="00E43FEA"/>
    <w:rsid w:val="00E44B77"/>
    <w:rsid w:val="00E524CD"/>
    <w:rsid w:val="00E609CD"/>
    <w:rsid w:val="00E6489D"/>
    <w:rsid w:val="00E66654"/>
    <w:rsid w:val="00E76683"/>
    <w:rsid w:val="00E81518"/>
    <w:rsid w:val="00E81C86"/>
    <w:rsid w:val="00E9049F"/>
    <w:rsid w:val="00EA4396"/>
    <w:rsid w:val="00EA704C"/>
    <w:rsid w:val="00EB28EA"/>
    <w:rsid w:val="00EC5ED6"/>
    <w:rsid w:val="00EE121F"/>
    <w:rsid w:val="00EE5F5B"/>
    <w:rsid w:val="00EF1893"/>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A724C"/>
    <w:rsid w:val="00FB1FB9"/>
    <w:rsid w:val="00FE18AB"/>
    <w:rsid w:val="00FF3D10"/>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2">
    <w:name w:val="heading 2"/>
    <w:basedOn w:val="a"/>
    <w:next w:val="a"/>
    <w:link w:val="20"/>
    <w:uiPriority w:val="9"/>
    <w:semiHidden/>
    <w:unhideWhenUsed/>
    <w:rsid w:val="00FA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qFormat/>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FA724C"/>
    <w:rPr>
      <w:rFonts w:asciiTheme="majorHAnsi" w:eastAsiaTheme="majorEastAsia" w:hAnsiTheme="majorHAnsi" w:cstheme="majorBidi"/>
      <w:color w:val="365F91" w:themeColor="accent1" w:themeShade="BF"/>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904">
      <w:bodyDiv w:val="1"/>
      <w:marLeft w:val="0"/>
      <w:marRight w:val="0"/>
      <w:marTop w:val="0"/>
      <w:marBottom w:val="0"/>
      <w:divBdr>
        <w:top w:val="none" w:sz="0" w:space="0" w:color="auto"/>
        <w:left w:val="none" w:sz="0" w:space="0" w:color="auto"/>
        <w:bottom w:val="none" w:sz="0" w:space="0" w:color="auto"/>
        <w:right w:val="none" w:sz="0" w:space="0" w:color="auto"/>
      </w:divBdr>
      <w:divsChild>
        <w:div w:id="201602683">
          <w:marLeft w:val="0"/>
          <w:marRight w:val="0"/>
          <w:marTop w:val="0"/>
          <w:marBottom w:val="0"/>
          <w:divBdr>
            <w:top w:val="none" w:sz="0" w:space="0" w:color="auto"/>
            <w:left w:val="none" w:sz="0" w:space="0" w:color="auto"/>
            <w:bottom w:val="none" w:sz="0" w:space="0" w:color="auto"/>
            <w:right w:val="none" w:sz="0" w:space="0" w:color="auto"/>
          </w:divBdr>
        </w:div>
      </w:divsChild>
    </w:div>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7F78-5B70-414A-8DD4-1056C207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293</TotalTime>
  <Pages>5</Pages>
  <Words>1227</Words>
  <Characters>6998</Characters>
  <Application>Microsoft Office Word</Application>
  <DocSecurity>0</DocSecurity>
  <Lines>58</Lines>
  <Paragraphs>16</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2. Графік подання пропозицій та укладання контрактів</vt:lpstr>
      <vt:lpstr/>
    </vt:vector>
  </TitlesOfParts>
  <Company>imac grafisches büro</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2016-12-23T10:09:00Z</cp:lastPrinted>
  <dcterms:created xsi:type="dcterms:W3CDTF">2023-07-04T19:20:00Z</dcterms:created>
  <dcterms:modified xsi:type="dcterms:W3CDTF">2023-12-12T15:27:00Z</dcterms:modified>
</cp:coreProperties>
</file>